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A0646D" w14:textId="1A727FDE" w:rsidR="003744B5" w:rsidRPr="00FC3D37" w:rsidRDefault="004110D7" w:rsidP="003744B5">
      <w:pPr>
        <w:jc w:val="both"/>
        <w:rPr>
          <w:rFonts w:ascii="Arial" w:hAnsi="Arial" w:cs="Arial"/>
          <w:b/>
          <w:color w:val="FF0000"/>
          <w:sz w:val="22"/>
          <w:szCs w:val="22"/>
          <w:lang w:val="es-ES"/>
        </w:rPr>
      </w:pPr>
      <w:r>
        <w:rPr>
          <w:rFonts w:asciiTheme="minorHAnsi" w:hAnsiTheme="minorHAnsi" w:cstheme="minorHAnsi"/>
          <w:b/>
        </w:rPr>
        <w:t>ORDE</w:t>
      </w:r>
      <w:r w:rsidRPr="004110D7">
        <w:rPr>
          <w:rFonts w:asciiTheme="minorHAnsi" w:hAnsiTheme="minorHAnsi" w:cstheme="minorHAnsi"/>
          <w:b/>
        </w:rPr>
        <w:t>N DE</w:t>
      </w:r>
      <w:r w:rsidR="00921EDD" w:rsidRPr="004110D7">
        <w:rPr>
          <w:rFonts w:asciiTheme="minorHAnsi" w:hAnsiTheme="minorHAnsi" w:cstheme="minorHAnsi"/>
          <w:b/>
        </w:rPr>
        <w:t>L</w:t>
      </w:r>
      <w:r w:rsidRPr="004110D7">
        <w:rPr>
          <w:rFonts w:asciiTheme="minorHAnsi" w:hAnsiTheme="minorHAnsi" w:cstheme="minorHAnsi"/>
          <w:b/>
        </w:rPr>
        <w:t xml:space="preserve"> CONSEJERO</w:t>
      </w:r>
      <w:r w:rsidR="00921EDD" w:rsidRPr="004110D7">
        <w:rPr>
          <w:rFonts w:asciiTheme="minorHAnsi" w:hAnsiTheme="minorHAnsi" w:cstheme="minorHAnsi"/>
          <w:b/>
        </w:rPr>
        <w:t xml:space="preserve"> DE EDUCACIÓN, POR LA QUE SE SOMETE A CONSULTA PREVIA LA </w:t>
      </w:r>
      <w:r w:rsidR="00754A9E" w:rsidRPr="004110D7">
        <w:rPr>
          <w:rFonts w:asciiTheme="minorHAnsi" w:hAnsiTheme="minorHAnsi" w:cstheme="minorHAnsi"/>
          <w:b/>
        </w:rPr>
        <w:t>ELABORACIÓN DE UNA DISPO</w:t>
      </w:r>
      <w:r w:rsidR="003744B5">
        <w:rPr>
          <w:rFonts w:asciiTheme="minorHAnsi" w:hAnsiTheme="minorHAnsi" w:cstheme="minorHAnsi"/>
          <w:b/>
        </w:rPr>
        <w:t xml:space="preserve">SICIÓN DE CARÁCTER GENERAL,  UN </w:t>
      </w:r>
      <w:r w:rsidR="008C391C" w:rsidRPr="008C391C">
        <w:rPr>
          <w:rFonts w:asciiTheme="minorHAnsi" w:hAnsiTheme="minorHAnsi" w:cstheme="minorHAnsi"/>
          <w:b/>
        </w:rPr>
        <w:t xml:space="preserve"> </w:t>
      </w:r>
      <w:r w:rsidR="003744B5" w:rsidRPr="00FC3D37">
        <w:rPr>
          <w:rFonts w:ascii="Arial" w:hAnsi="Arial" w:cs="Arial"/>
          <w:b/>
          <w:sz w:val="22"/>
          <w:szCs w:val="22"/>
          <w:lang w:val="es-ES"/>
        </w:rPr>
        <w:t xml:space="preserve">DECRETO, </w:t>
      </w:r>
      <w:r w:rsidR="00D22882" w:rsidRPr="00FC3D37">
        <w:rPr>
          <w:rFonts w:ascii="Arial" w:hAnsi="Arial" w:cs="Arial"/>
          <w:b/>
          <w:sz w:val="22"/>
          <w:szCs w:val="22"/>
          <w:lang w:val="es-ES"/>
        </w:rPr>
        <w:t xml:space="preserve"> POR EL QUE SE ESTABLECE EL CURRÍCULO DE LA EDUCACIÓN </w:t>
      </w:r>
      <w:r w:rsidR="00D22882">
        <w:rPr>
          <w:rFonts w:ascii="Arial" w:hAnsi="Arial" w:cs="Arial"/>
          <w:b/>
          <w:sz w:val="22"/>
          <w:szCs w:val="22"/>
          <w:lang w:val="es-ES"/>
        </w:rPr>
        <w:t xml:space="preserve">BÁSICA Y SE IMPLANTA </w:t>
      </w:r>
      <w:r w:rsidR="00D22882" w:rsidRPr="00FC3D37">
        <w:rPr>
          <w:rFonts w:ascii="Arial" w:hAnsi="Arial" w:cs="Arial"/>
          <w:b/>
          <w:sz w:val="22"/>
          <w:szCs w:val="22"/>
          <w:lang w:val="es-ES"/>
        </w:rPr>
        <w:t>EN LA C</w:t>
      </w:r>
      <w:r w:rsidR="00D22882">
        <w:rPr>
          <w:rFonts w:ascii="Arial" w:hAnsi="Arial" w:cs="Arial"/>
          <w:b/>
          <w:sz w:val="22"/>
          <w:szCs w:val="22"/>
          <w:lang w:val="es-ES"/>
        </w:rPr>
        <w:t>OMUNIDAD AUTÓNOMA DE EUSKADI</w:t>
      </w:r>
      <w:r w:rsidR="00D22882" w:rsidRPr="00FC3D37">
        <w:rPr>
          <w:rFonts w:ascii="Arial" w:hAnsi="Arial" w:cs="Arial"/>
          <w:b/>
          <w:sz w:val="22"/>
          <w:szCs w:val="22"/>
          <w:lang w:val="es-ES"/>
        </w:rPr>
        <w:t>.</w:t>
      </w:r>
    </w:p>
    <w:p w14:paraId="7851648A" w14:textId="53E0E47C" w:rsidR="00921EDD" w:rsidRPr="004110D7" w:rsidRDefault="00921EDD" w:rsidP="003744B5">
      <w:pPr>
        <w:ind w:firstLine="708"/>
        <w:jc w:val="both"/>
        <w:rPr>
          <w:rFonts w:asciiTheme="minorHAnsi" w:hAnsiTheme="minorHAnsi" w:cstheme="minorHAnsi"/>
          <w:b/>
        </w:rPr>
      </w:pPr>
    </w:p>
    <w:p w14:paraId="2AEAAB5C" w14:textId="7C9E1B38" w:rsidR="0011340F" w:rsidRPr="0000755D" w:rsidRDefault="0011340F" w:rsidP="0000755D">
      <w:pPr>
        <w:ind w:firstLine="708"/>
        <w:rPr>
          <w:rFonts w:cstheme="minorHAnsi"/>
        </w:rPr>
      </w:pPr>
    </w:p>
    <w:p w14:paraId="5B6B1103" w14:textId="0C67323B" w:rsidR="003744B5" w:rsidRDefault="003744B5" w:rsidP="003744B5">
      <w:pPr>
        <w:pStyle w:val="Gorputz-testua3"/>
        <w:rPr>
          <w:rFonts w:asciiTheme="minorHAnsi" w:hAnsiTheme="minorHAnsi" w:cstheme="minorHAnsi"/>
        </w:rPr>
      </w:pPr>
      <w:r w:rsidRPr="003744B5">
        <w:rPr>
          <w:rFonts w:asciiTheme="minorHAnsi" w:hAnsiTheme="minorHAnsi" w:cstheme="minorHAnsi"/>
        </w:rPr>
        <w:t xml:space="preserve">La Ley Orgánica 2/2006, de 3 de mayo, de Educación, dispone que las Comunidades Autónomas deben establecer el currículo de las enseñanzas reguladas en la misma. </w:t>
      </w:r>
    </w:p>
    <w:p w14:paraId="6DFEC385" w14:textId="77777777" w:rsidR="003744B5" w:rsidRPr="003744B5" w:rsidRDefault="003744B5" w:rsidP="003744B5">
      <w:pPr>
        <w:pStyle w:val="Gorputz-testua3"/>
        <w:rPr>
          <w:rFonts w:asciiTheme="minorHAnsi" w:hAnsiTheme="minorHAnsi" w:cstheme="minorHAnsi"/>
        </w:rPr>
      </w:pPr>
    </w:p>
    <w:p w14:paraId="35788B50" w14:textId="4D2C387D" w:rsidR="003744B5" w:rsidRDefault="003744B5" w:rsidP="003744B5">
      <w:pPr>
        <w:pStyle w:val="Gorputz-testua3"/>
        <w:rPr>
          <w:rFonts w:asciiTheme="minorHAnsi" w:hAnsiTheme="minorHAnsi" w:cstheme="minorHAnsi"/>
        </w:rPr>
      </w:pPr>
      <w:r w:rsidRPr="003744B5">
        <w:rPr>
          <w:rFonts w:asciiTheme="minorHAnsi" w:hAnsiTheme="minorHAnsi" w:cstheme="minorHAnsi"/>
        </w:rPr>
        <w:t>La Ley Orgánica 3/2020, de 29 de diciembre, de Educación modificó la Ley Orgánica 2/2006, de 3 de mayo de Educación e introdujo una. se produce una nueva distribución de competencias entre el Estado y las Comunidades Autónomas que modifican sustancialmente lo establecido, por ejemplo, Estabeció que las enseñanzas mínimas requerirán el 50% de los horarios escolares para las Comunidades Autónomas que tengan lengua oficial como es el caso de la Comunidad Autónoma de Euskadi.</w:t>
      </w:r>
    </w:p>
    <w:p w14:paraId="347FE66F" w14:textId="77777777" w:rsidR="003744B5" w:rsidRPr="003744B5" w:rsidRDefault="003744B5" w:rsidP="003744B5">
      <w:pPr>
        <w:pStyle w:val="Gorputz-testua3"/>
        <w:rPr>
          <w:rFonts w:asciiTheme="minorHAnsi" w:hAnsiTheme="minorHAnsi" w:cstheme="minorHAnsi"/>
        </w:rPr>
      </w:pPr>
    </w:p>
    <w:p w14:paraId="6C855320" w14:textId="023F5B06" w:rsidR="003744B5" w:rsidRDefault="003744B5" w:rsidP="003744B5">
      <w:pPr>
        <w:pStyle w:val="Gorputz-testua3"/>
        <w:rPr>
          <w:rFonts w:asciiTheme="minorHAnsi" w:hAnsiTheme="minorHAnsi" w:cstheme="minorHAnsi"/>
        </w:rPr>
      </w:pPr>
      <w:r w:rsidRPr="003744B5">
        <w:rPr>
          <w:rFonts w:asciiTheme="minorHAnsi" w:hAnsiTheme="minorHAnsi" w:cstheme="minorHAnsi"/>
        </w:rPr>
        <w:t>El Estatuto de Autonomía del País Vasco atribuye la competencia  propia sobre la enseñanza en toda su extensión, niveles y grados, modalidades y especialidades a la Comunidad Autónoma del País Vasco. En uso de dicha  competencia, el Departamento de Educación, Universidades e Investigación (actualmente Departamento de Educación) aprobó e</w:t>
      </w:r>
      <w:r w:rsidR="002D382F">
        <w:rPr>
          <w:rFonts w:asciiTheme="minorHAnsi" w:hAnsiTheme="minorHAnsi" w:cstheme="minorHAnsi"/>
        </w:rPr>
        <w:t>l currículo correspondiente a la</w:t>
      </w:r>
      <w:r w:rsidRPr="003744B5">
        <w:rPr>
          <w:rFonts w:asciiTheme="minorHAnsi" w:hAnsiTheme="minorHAnsi" w:cstheme="minorHAnsi"/>
        </w:rPr>
        <w:t xml:space="preserve">s  dos </w:t>
      </w:r>
      <w:r w:rsidR="002D382F">
        <w:rPr>
          <w:rFonts w:asciiTheme="minorHAnsi" w:hAnsiTheme="minorHAnsi" w:cstheme="minorHAnsi"/>
        </w:rPr>
        <w:t xml:space="preserve">etapas </w:t>
      </w:r>
      <w:r w:rsidRPr="003744B5">
        <w:rPr>
          <w:rFonts w:asciiTheme="minorHAnsi" w:hAnsiTheme="minorHAnsi" w:cstheme="minorHAnsi"/>
        </w:rPr>
        <w:t>en que se ordena la Educación</w:t>
      </w:r>
      <w:r w:rsidR="002D382F">
        <w:rPr>
          <w:rFonts w:asciiTheme="minorHAnsi" w:hAnsiTheme="minorHAnsi" w:cstheme="minorHAnsi"/>
        </w:rPr>
        <w:t xml:space="preserve"> Básica</w:t>
      </w:r>
      <w:r w:rsidRPr="003744B5">
        <w:rPr>
          <w:rFonts w:asciiTheme="minorHAnsi" w:hAnsiTheme="minorHAnsi" w:cstheme="minorHAnsi"/>
        </w:rPr>
        <w:t xml:space="preserve"> en la Comunidad Autónoma de </w:t>
      </w:r>
      <w:r w:rsidR="002D382F">
        <w:rPr>
          <w:rFonts w:asciiTheme="minorHAnsi" w:hAnsiTheme="minorHAnsi" w:cstheme="minorHAnsi"/>
        </w:rPr>
        <w:t>Euskadi y publicó el DECRETO 236</w:t>
      </w:r>
      <w:r w:rsidRPr="003744B5">
        <w:rPr>
          <w:rFonts w:asciiTheme="minorHAnsi" w:hAnsiTheme="minorHAnsi" w:cstheme="minorHAnsi"/>
        </w:rPr>
        <w:t xml:space="preserve">/2015, de 22 de diciembre, por el que se establece el currículo de </w:t>
      </w:r>
      <w:r w:rsidR="002D382F">
        <w:rPr>
          <w:rFonts w:asciiTheme="minorHAnsi" w:hAnsiTheme="minorHAnsi" w:cstheme="minorHAnsi"/>
        </w:rPr>
        <w:t>la Educación Básica</w:t>
      </w:r>
      <w:r w:rsidRPr="003744B5">
        <w:rPr>
          <w:rFonts w:asciiTheme="minorHAnsi" w:hAnsiTheme="minorHAnsi" w:cstheme="minorHAnsi"/>
        </w:rPr>
        <w:t xml:space="preserve"> y se implanta en la Comunidad Autónoma del País Vasco (BOPV de 15 de enero).</w:t>
      </w:r>
    </w:p>
    <w:p w14:paraId="10267014" w14:textId="77777777" w:rsidR="003744B5" w:rsidRPr="003744B5" w:rsidRDefault="003744B5" w:rsidP="003744B5">
      <w:pPr>
        <w:pStyle w:val="Gorputz-testua3"/>
        <w:rPr>
          <w:rFonts w:asciiTheme="minorHAnsi" w:hAnsiTheme="minorHAnsi" w:cstheme="minorHAnsi"/>
        </w:rPr>
      </w:pPr>
    </w:p>
    <w:p w14:paraId="51D2F560" w14:textId="3DB15E7E" w:rsidR="003744B5" w:rsidRDefault="003744B5" w:rsidP="003744B5">
      <w:pPr>
        <w:pStyle w:val="Gorputz-testua3"/>
        <w:rPr>
          <w:rFonts w:asciiTheme="minorHAnsi" w:hAnsiTheme="minorHAnsi" w:cstheme="minorHAnsi"/>
        </w:rPr>
      </w:pPr>
      <w:r w:rsidRPr="003744B5">
        <w:rPr>
          <w:rFonts w:asciiTheme="minorHAnsi" w:hAnsiTheme="minorHAnsi" w:cstheme="minorHAnsi"/>
        </w:rPr>
        <w:t xml:space="preserve"> La nueva redacción de la Ley Orgánica 2/2006, de 3 de mayo, de Educación, dada por la Ley Orgánica 3/2020, de 29 de diciembre, de Educación, ha introducido cambios en el enfoque pedagógico de todas las etapas de la educación que</w:t>
      </w:r>
      <w:r w:rsidR="00D22882">
        <w:rPr>
          <w:rFonts w:asciiTheme="minorHAnsi" w:hAnsiTheme="minorHAnsi" w:cstheme="minorHAnsi"/>
        </w:rPr>
        <w:t xml:space="preserve"> </w:t>
      </w:r>
      <w:r w:rsidRPr="003744B5">
        <w:rPr>
          <w:rFonts w:asciiTheme="minorHAnsi" w:hAnsiTheme="minorHAnsi" w:cstheme="minorHAnsi"/>
        </w:rPr>
        <w:t xml:space="preserve"> obligan a la publicación del presente decreto </w:t>
      </w:r>
      <w:r w:rsidR="002D382F">
        <w:rPr>
          <w:rFonts w:asciiTheme="minorHAnsi" w:hAnsiTheme="minorHAnsi" w:cstheme="minorHAnsi"/>
        </w:rPr>
        <w:t xml:space="preserve">de </w:t>
      </w:r>
      <w:r w:rsidRPr="003744B5">
        <w:rPr>
          <w:rFonts w:asciiTheme="minorHAnsi" w:hAnsiTheme="minorHAnsi" w:cstheme="minorHAnsi"/>
        </w:rPr>
        <w:t xml:space="preserve">la Educación Básica. </w:t>
      </w:r>
    </w:p>
    <w:p w14:paraId="620D315E" w14:textId="77777777" w:rsidR="003744B5" w:rsidRPr="003744B5" w:rsidRDefault="003744B5" w:rsidP="003744B5">
      <w:pPr>
        <w:pStyle w:val="Gorputz-testua3"/>
        <w:rPr>
          <w:rFonts w:asciiTheme="minorHAnsi" w:hAnsiTheme="minorHAnsi" w:cstheme="minorHAnsi"/>
        </w:rPr>
      </w:pPr>
    </w:p>
    <w:p w14:paraId="3F4D5596" w14:textId="136A2FDF" w:rsidR="002D382F" w:rsidRPr="002D382F" w:rsidRDefault="003744B5" w:rsidP="002D382F">
      <w:pPr>
        <w:pStyle w:val="Gorputz-testua3"/>
        <w:rPr>
          <w:rFonts w:asciiTheme="minorHAnsi" w:hAnsiTheme="minorHAnsi" w:cstheme="minorHAnsi"/>
        </w:rPr>
      </w:pPr>
      <w:r w:rsidRPr="003744B5">
        <w:rPr>
          <w:rFonts w:asciiTheme="minorHAnsi" w:hAnsiTheme="minorHAnsi" w:cstheme="minorHAnsi"/>
        </w:rPr>
        <w:t>El presente decreto forma parte de una oportunidad para todo el sistema educativo  de actualización pedagógica y de impulso hacia nuevas metas en coherencia con una demanda social de constante mejora de la calidad del sistema educativo</w:t>
      </w:r>
      <w:r w:rsidR="002D382F">
        <w:rPr>
          <w:rFonts w:asciiTheme="minorHAnsi" w:hAnsiTheme="minorHAnsi" w:cstheme="minorHAnsi"/>
        </w:rPr>
        <w:t>.</w:t>
      </w:r>
      <w:r w:rsidR="002D382F" w:rsidRPr="002D382F">
        <w:rPr>
          <w:rFonts w:asciiTheme="minorHAnsi" w:hAnsiTheme="minorHAnsi" w:cstheme="minorHAnsi"/>
        </w:rPr>
        <w:t xml:space="preserve"> </w:t>
      </w:r>
      <w:r w:rsidR="002D382F">
        <w:rPr>
          <w:rFonts w:asciiTheme="minorHAnsi" w:hAnsiTheme="minorHAnsi" w:cstheme="minorHAnsi"/>
        </w:rPr>
        <w:t>I</w:t>
      </w:r>
      <w:r w:rsidR="002D382F" w:rsidRPr="002D382F">
        <w:rPr>
          <w:rFonts w:asciiTheme="minorHAnsi" w:hAnsiTheme="minorHAnsi" w:cstheme="minorHAnsi"/>
        </w:rPr>
        <w:t xml:space="preserve">ncluye la definición del marco del modelo educativo de la Educación Básica, su adaptación a cada centro y a las características del alumnado, así como la evaluación del mismo y de la práctica docente. </w:t>
      </w:r>
    </w:p>
    <w:p w14:paraId="046C96E1" w14:textId="77777777" w:rsidR="002D382F" w:rsidRDefault="002D382F" w:rsidP="003744B5">
      <w:pPr>
        <w:pStyle w:val="Gorputz-testua3"/>
        <w:rPr>
          <w:rFonts w:asciiTheme="minorHAnsi" w:hAnsiTheme="minorHAnsi" w:cstheme="minorHAnsi"/>
        </w:rPr>
      </w:pPr>
    </w:p>
    <w:p w14:paraId="77903ACC" w14:textId="26C9195A" w:rsidR="002D382F" w:rsidRDefault="002D382F" w:rsidP="00790A55">
      <w:pPr>
        <w:pStyle w:val="Gorputz-testua3"/>
        <w:rPr>
          <w:rFonts w:asciiTheme="minorHAnsi" w:hAnsiTheme="minorHAnsi" w:cstheme="minorHAnsi"/>
        </w:rPr>
      </w:pPr>
      <w:r w:rsidRPr="00790A55">
        <w:rPr>
          <w:rFonts w:asciiTheme="minorHAnsi" w:hAnsiTheme="minorHAnsi" w:cstheme="minorHAnsi"/>
        </w:rPr>
        <w:t xml:space="preserve">Este Decreto contempla todos los aspectos relacionados con el desarrollo de la persona en todos los </w:t>
      </w:r>
      <w:r w:rsidR="00790A55" w:rsidRPr="00790A55">
        <w:rPr>
          <w:rFonts w:asciiTheme="minorHAnsi" w:hAnsiTheme="minorHAnsi" w:cstheme="minorHAnsi"/>
        </w:rPr>
        <w:t>ámbitos</w:t>
      </w:r>
      <w:r w:rsidRPr="00790A55">
        <w:rPr>
          <w:rFonts w:asciiTheme="minorHAnsi" w:hAnsiTheme="minorHAnsi" w:cstheme="minorHAnsi"/>
        </w:rPr>
        <w:t>, haciendo hincapié junto con el desarrollo del aspecto académico en el bienestar emocional de la persona;  estableciendo las bases para lograr a lo largo de toda la educación hasta la vida adulta el pleno desarrollo de las competencias clave de la persona</w:t>
      </w:r>
      <w:r w:rsidR="00790A55" w:rsidRPr="00790A55">
        <w:rPr>
          <w:rFonts w:asciiTheme="minorHAnsi" w:hAnsiTheme="minorHAnsi" w:cstheme="minorHAnsi"/>
        </w:rPr>
        <w:t xml:space="preserve"> que le facultarán para resolver problemas de forma eficaz en todos los ámbitos y situaciones de la vida</w:t>
      </w:r>
      <w:r w:rsidRPr="00790A55">
        <w:rPr>
          <w:rFonts w:asciiTheme="minorHAnsi" w:hAnsiTheme="minorHAnsi" w:cstheme="minorHAnsi"/>
        </w:rPr>
        <w:t>.</w:t>
      </w:r>
    </w:p>
    <w:p w14:paraId="0BDE6492" w14:textId="77777777" w:rsidR="00790A55" w:rsidRPr="00790A55" w:rsidRDefault="00790A55" w:rsidP="00790A55">
      <w:pPr>
        <w:pStyle w:val="Gorputz-testua3"/>
        <w:rPr>
          <w:rFonts w:asciiTheme="minorHAnsi" w:hAnsiTheme="minorHAnsi" w:cstheme="minorHAnsi"/>
        </w:rPr>
      </w:pPr>
    </w:p>
    <w:p w14:paraId="732C977F" w14:textId="77777777" w:rsidR="002D382F" w:rsidRPr="00790A55" w:rsidRDefault="002D382F" w:rsidP="00790A55">
      <w:pPr>
        <w:pStyle w:val="Gorputz-testua3"/>
        <w:rPr>
          <w:rFonts w:asciiTheme="minorHAnsi" w:hAnsiTheme="minorHAnsi" w:cstheme="minorHAnsi"/>
        </w:rPr>
      </w:pPr>
      <w:bookmarkStart w:id="0" w:name="_GoBack"/>
      <w:r w:rsidRPr="00790A55">
        <w:rPr>
          <w:rFonts w:asciiTheme="minorHAnsi" w:hAnsiTheme="minorHAnsi" w:cstheme="minorHAnsi"/>
        </w:rPr>
        <w:t>Se pone especial énfasis como ya se ha indicado en la atención al bienestar emocional del alumnado, en el cuidado de toda la comunidad educativa, en el centro educativo y en el profesorado como ejes de todo el sistema</w:t>
      </w:r>
      <w:bookmarkEnd w:id="0"/>
      <w:r w:rsidRPr="00790A55">
        <w:rPr>
          <w:rFonts w:asciiTheme="minorHAnsi" w:hAnsiTheme="minorHAnsi" w:cstheme="minorHAnsi"/>
        </w:rPr>
        <w:t>.</w:t>
      </w:r>
    </w:p>
    <w:p w14:paraId="3EF4E571" w14:textId="77777777" w:rsidR="003744B5" w:rsidRDefault="003744B5" w:rsidP="003744B5">
      <w:pPr>
        <w:pStyle w:val="Gorputz-testua3"/>
        <w:rPr>
          <w:rFonts w:asciiTheme="minorHAnsi" w:hAnsiTheme="minorHAnsi" w:cstheme="minorHAnsi"/>
        </w:rPr>
      </w:pPr>
    </w:p>
    <w:p w14:paraId="20B4CF17" w14:textId="7B8BFFD8" w:rsidR="00FE5949" w:rsidRPr="0011340F" w:rsidRDefault="00FE5949" w:rsidP="00FE5949">
      <w:pPr>
        <w:pStyle w:val="Gorputz-testua3"/>
        <w:rPr>
          <w:rFonts w:asciiTheme="minorHAnsi" w:hAnsiTheme="minorHAnsi" w:cstheme="minorHAnsi"/>
        </w:rPr>
      </w:pPr>
      <w:r w:rsidRPr="0011340F">
        <w:rPr>
          <w:rFonts w:asciiTheme="minorHAnsi" w:hAnsiTheme="minorHAnsi" w:cstheme="minorHAnsi"/>
        </w:rPr>
        <w:t>El artículo 133.1 de la Ley 39/2015, de 1 de octubre, de Procedimiento Administrativo Común</w:t>
      </w:r>
      <w:r w:rsidR="00657F1C" w:rsidRPr="0011340F">
        <w:rPr>
          <w:rFonts w:asciiTheme="minorHAnsi" w:hAnsiTheme="minorHAnsi" w:cstheme="minorHAnsi"/>
        </w:rPr>
        <w:t xml:space="preserve"> </w:t>
      </w:r>
      <w:r w:rsidRPr="0011340F">
        <w:rPr>
          <w:rFonts w:asciiTheme="minorHAnsi" w:hAnsiTheme="minorHAnsi" w:cstheme="minorHAnsi"/>
        </w:rPr>
        <w:t>de las Administraciones Públicas dispone que, con carácter previo a la elaboración de un</w:t>
      </w:r>
    </w:p>
    <w:p w14:paraId="537957DB" w14:textId="77777777" w:rsidR="00657F1C" w:rsidRPr="0011340F" w:rsidRDefault="00FE5949" w:rsidP="00FE5949">
      <w:pPr>
        <w:pStyle w:val="Gorputz-testua3"/>
        <w:rPr>
          <w:rFonts w:asciiTheme="minorHAnsi" w:hAnsiTheme="minorHAnsi" w:cstheme="minorHAnsi"/>
        </w:rPr>
      </w:pPr>
      <w:r w:rsidRPr="0011340F">
        <w:rPr>
          <w:rFonts w:asciiTheme="minorHAnsi" w:hAnsiTheme="minorHAnsi" w:cstheme="minorHAnsi"/>
        </w:rPr>
        <w:t>proyecto de disposición normativa, se sustanciará una consulta pública, a través del portal web</w:t>
      </w:r>
      <w:r w:rsidR="00657F1C" w:rsidRPr="0011340F">
        <w:rPr>
          <w:rFonts w:asciiTheme="minorHAnsi" w:hAnsiTheme="minorHAnsi" w:cstheme="minorHAnsi"/>
        </w:rPr>
        <w:t xml:space="preserve"> </w:t>
      </w:r>
      <w:r w:rsidRPr="0011340F">
        <w:rPr>
          <w:rFonts w:asciiTheme="minorHAnsi" w:hAnsiTheme="minorHAnsi" w:cstheme="minorHAnsi"/>
        </w:rPr>
        <w:t>de la Administración competente, en la que se recabará la opinión de las personas y</w:t>
      </w:r>
      <w:r w:rsidR="00657F1C" w:rsidRPr="0011340F">
        <w:rPr>
          <w:rFonts w:asciiTheme="minorHAnsi" w:hAnsiTheme="minorHAnsi" w:cstheme="minorHAnsi"/>
        </w:rPr>
        <w:t xml:space="preserve"> </w:t>
      </w:r>
      <w:r w:rsidRPr="0011340F">
        <w:rPr>
          <w:rFonts w:asciiTheme="minorHAnsi" w:hAnsiTheme="minorHAnsi" w:cstheme="minorHAnsi"/>
        </w:rPr>
        <w:t>organizaciones más representativas potencialmente afectadas por la futura norma.</w:t>
      </w:r>
    </w:p>
    <w:p w14:paraId="712C56BB" w14:textId="77777777" w:rsidR="00657F1C" w:rsidRPr="0011340F" w:rsidRDefault="00657F1C" w:rsidP="00FE5949">
      <w:pPr>
        <w:pStyle w:val="Gorputz-testua3"/>
        <w:rPr>
          <w:rFonts w:asciiTheme="minorHAnsi" w:hAnsiTheme="minorHAnsi" w:cstheme="minorHAnsi"/>
        </w:rPr>
      </w:pPr>
    </w:p>
    <w:p w14:paraId="4D082C88" w14:textId="77777777" w:rsidR="00FE5949" w:rsidRPr="0011340F" w:rsidRDefault="00FE5949" w:rsidP="00FE5949">
      <w:pPr>
        <w:pStyle w:val="Gorputz-testua3"/>
        <w:rPr>
          <w:rFonts w:asciiTheme="minorHAnsi" w:hAnsiTheme="minorHAnsi" w:cstheme="minorHAnsi"/>
        </w:rPr>
      </w:pPr>
      <w:r w:rsidRPr="0011340F">
        <w:rPr>
          <w:rFonts w:asciiTheme="minorHAnsi" w:hAnsiTheme="minorHAnsi" w:cstheme="minorHAnsi"/>
        </w:rPr>
        <w:t>La consulta se debe referir a los siguientes aspectos:</w:t>
      </w:r>
    </w:p>
    <w:p w14:paraId="4DA14D20" w14:textId="77777777" w:rsidR="00657F1C" w:rsidRPr="0011340F" w:rsidRDefault="00657F1C" w:rsidP="00FE5949">
      <w:pPr>
        <w:pStyle w:val="Gorputz-testua3"/>
        <w:rPr>
          <w:rFonts w:asciiTheme="minorHAnsi" w:hAnsiTheme="minorHAnsi" w:cstheme="minorHAnsi"/>
        </w:rPr>
      </w:pPr>
    </w:p>
    <w:p w14:paraId="401897CC" w14:textId="77777777" w:rsidR="00FE5949" w:rsidRPr="0011340F" w:rsidRDefault="00FE5949" w:rsidP="00FE5949">
      <w:pPr>
        <w:pStyle w:val="Gorputz-testua3"/>
        <w:rPr>
          <w:rFonts w:asciiTheme="minorHAnsi" w:hAnsiTheme="minorHAnsi" w:cstheme="minorHAnsi"/>
        </w:rPr>
      </w:pPr>
      <w:r w:rsidRPr="0011340F">
        <w:rPr>
          <w:rFonts w:asciiTheme="minorHAnsi" w:hAnsiTheme="minorHAnsi" w:cstheme="minorHAnsi"/>
        </w:rPr>
        <w:t>a)Los problemas que se pretenden solucionar con la iniciativa.</w:t>
      </w:r>
    </w:p>
    <w:p w14:paraId="0A84386A" w14:textId="77777777" w:rsidR="00FE5949" w:rsidRPr="0011340F" w:rsidRDefault="00FE5949" w:rsidP="00FE5949">
      <w:pPr>
        <w:pStyle w:val="Gorputz-testua3"/>
        <w:rPr>
          <w:rFonts w:asciiTheme="minorHAnsi" w:hAnsiTheme="minorHAnsi" w:cstheme="minorHAnsi"/>
        </w:rPr>
      </w:pPr>
      <w:r w:rsidRPr="0011340F">
        <w:rPr>
          <w:rFonts w:asciiTheme="minorHAnsi" w:hAnsiTheme="minorHAnsi" w:cstheme="minorHAnsi"/>
        </w:rPr>
        <w:t>b)La necesidad y oportunidad de su aprobación.</w:t>
      </w:r>
    </w:p>
    <w:p w14:paraId="0D75030B" w14:textId="77777777" w:rsidR="00FE5949" w:rsidRPr="0011340F" w:rsidRDefault="00FE5949" w:rsidP="00FE5949">
      <w:pPr>
        <w:pStyle w:val="Gorputz-testua3"/>
        <w:rPr>
          <w:rFonts w:asciiTheme="minorHAnsi" w:hAnsiTheme="minorHAnsi" w:cstheme="minorHAnsi"/>
        </w:rPr>
      </w:pPr>
      <w:r w:rsidRPr="0011340F">
        <w:rPr>
          <w:rFonts w:asciiTheme="minorHAnsi" w:hAnsiTheme="minorHAnsi" w:cstheme="minorHAnsi"/>
        </w:rPr>
        <w:t>c)Los objetivos de la norma.</w:t>
      </w:r>
    </w:p>
    <w:p w14:paraId="5D0269E0" w14:textId="77777777" w:rsidR="00FE5949" w:rsidRPr="0011340F" w:rsidRDefault="00FE5949" w:rsidP="00FE5949">
      <w:pPr>
        <w:pStyle w:val="Gorputz-testua3"/>
        <w:rPr>
          <w:rFonts w:asciiTheme="minorHAnsi" w:hAnsiTheme="minorHAnsi" w:cstheme="minorHAnsi"/>
        </w:rPr>
      </w:pPr>
      <w:r w:rsidRPr="0011340F">
        <w:rPr>
          <w:rFonts w:asciiTheme="minorHAnsi" w:hAnsiTheme="minorHAnsi" w:cstheme="minorHAnsi"/>
        </w:rPr>
        <w:t>d)Las posibles soluciones alternativas regulatorias y no regulatorias.</w:t>
      </w:r>
    </w:p>
    <w:p w14:paraId="40A4AF03" w14:textId="77777777" w:rsidR="00657F1C" w:rsidRPr="0011340F" w:rsidRDefault="00657F1C" w:rsidP="00FE5949">
      <w:pPr>
        <w:pStyle w:val="Gorputz-testua3"/>
        <w:rPr>
          <w:rFonts w:asciiTheme="minorHAnsi" w:hAnsiTheme="minorHAnsi" w:cstheme="minorHAnsi"/>
        </w:rPr>
      </w:pPr>
    </w:p>
    <w:p w14:paraId="08DACA81" w14:textId="77777777" w:rsidR="00FE5949" w:rsidRPr="0011340F" w:rsidRDefault="00FE5949" w:rsidP="00FE5949">
      <w:pPr>
        <w:pStyle w:val="Gorputz-testua3"/>
        <w:rPr>
          <w:rFonts w:asciiTheme="minorHAnsi" w:hAnsiTheme="minorHAnsi" w:cstheme="minorHAnsi"/>
        </w:rPr>
      </w:pPr>
      <w:r w:rsidRPr="0011340F">
        <w:rPr>
          <w:rFonts w:asciiTheme="minorHAnsi" w:hAnsiTheme="minorHAnsi" w:cstheme="minorHAnsi"/>
        </w:rPr>
        <w:t>Por ello, se pretende dar cumplimiento al citado trámite de consulta previa a la elaboración de</w:t>
      </w:r>
      <w:r w:rsidR="00657F1C" w:rsidRPr="0011340F">
        <w:rPr>
          <w:rFonts w:asciiTheme="minorHAnsi" w:hAnsiTheme="minorHAnsi" w:cstheme="minorHAnsi"/>
        </w:rPr>
        <w:t xml:space="preserve"> </w:t>
      </w:r>
      <w:r w:rsidRPr="0011340F">
        <w:rPr>
          <w:rFonts w:asciiTheme="minorHAnsi" w:hAnsiTheme="minorHAnsi" w:cstheme="minorHAnsi"/>
        </w:rPr>
        <w:t>la disposición de carácter general, a los efectos de que la ciudadanía y demás entidades</w:t>
      </w:r>
      <w:r w:rsidR="00657F1C" w:rsidRPr="0011340F">
        <w:rPr>
          <w:rFonts w:asciiTheme="minorHAnsi" w:hAnsiTheme="minorHAnsi" w:cstheme="minorHAnsi"/>
        </w:rPr>
        <w:t xml:space="preserve"> </w:t>
      </w:r>
      <w:r w:rsidRPr="0011340F">
        <w:rPr>
          <w:rFonts w:asciiTheme="minorHAnsi" w:hAnsiTheme="minorHAnsi" w:cstheme="minorHAnsi"/>
        </w:rPr>
        <w:t>afectadas por la norma tengan la posibilidad de participar y realizar aportaciones a la norma</w:t>
      </w:r>
      <w:r w:rsidR="00657F1C" w:rsidRPr="0011340F">
        <w:rPr>
          <w:rFonts w:asciiTheme="minorHAnsi" w:hAnsiTheme="minorHAnsi" w:cstheme="minorHAnsi"/>
        </w:rPr>
        <w:t xml:space="preserve"> </w:t>
      </w:r>
      <w:r w:rsidRPr="0011340F">
        <w:rPr>
          <w:rFonts w:asciiTheme="minorHAnsi" w:hAnsiTheme="minorHAnsi" w:cstheme="minorHAnsi"/>
        </w:rPr>
        <w:t>que se plantea.</w:t>
      </w:r>
    </w:p>
    <w:p w14:paraId="4C97641F" w14:textId="77777777" w:rsidR="00657F1C" w:rsidRPr="0011340F" w:rsidRDefault="00657F1C" w:rsidP="00FE5949">
      <w:pPr>
        <w:pStyle w:val="Gorputz-testua3"/>
        <w:rPr>
          <w:rFonts w:asciiTheme="minorHAnsi" w:hAnsiTheme="minorHAnsi" w:cstheme="minorHAnsi"/>
        </w:rPr>
      </w:pPr>
    </w:p>
    <w:p w14:paraId="66E8C802" w14:textId="77777777" w:rsidR="00FE5949" w:rsidRPr="0011340F" w:rsidRDefault="00FE5949" w:rsidP="00FE5949">
      <w:pPr>
        <w:pStyle w:val="Gorputz-testua3"/>
        <w:rPr>
          <w:rFonts w:asciiTheme="minorHAnsi" w:hAnsiTheme="minorHAnsi" w:cstheme="minorHAnsi"/>
        </w:rPr>
      </w:pPr>
      <w:r w:rsidRPr="0011340F">
        <w:rPr>
          <w:rFonts w:asciiTheme="minorHAnsi" w:hAnsiTheme="minorHAnsi" w:cstheme="minorHAnsi"/>
        </w:rPr>
        <w:t>Por todo ello, la consulta:</w:t>
      </w:r>
    </w:p>
    <w:p w14:paraId="0B4DF143" w14:textId="77777777" w:rsidR="00657F1C" w:rsidRPr="0011340F" w:rsidRDefault="00657F1C" w:rsidP="00FE5949">
      <w:pPr>
        <w:pStyle w:val="Gorputz-testua3"/>
        <w:rPr>
          <w:rFonts w:asciiTheme="minorHAnsi" w:hAnsiTheme="minorHAnsi" w:cstheme="minorHAnsi"/>
        </w:rPr>
      </w:pPr>
    </w:p>
    <w:p w14:paraId="482D4678" w14:textId="77777777" w:rsidR="00FE5949" w:rsidRPr="0011340F" w:rsidRDefault="00FE5949" w:rsidP="00FE5949">
      <w:pPr>
        <w:pStyle w:val="Gorputz-testua3"/>
        <w:numPr>
          <w:ilvl w:val="0"/>
          <w:numId w:val="2"/>
        </w:numPr>
        <w:rPr>
          <w:rFonts w:asciiTheme="minorHAnsi" w:hAnsiTheme="minorHAnsi" w:cstheme="minorHAnsi"/>
        </w:rPr>
      </w:pPr>
      <w:r w:rsidRPr="0011340F">
        <w:rPr>
          <w:rFonts w:asciiTheme="minorHAnsi" w:hAnsiTheme="minorHAnsi" w:cstheme="minorHAnsi"/>
        </w:rPr>
        <w:t>Se abre a todas aquellas instituciones públicas y personas físicas, así como</w:t>
      </w:r>
      <w:r w:rsidR="00657F1C" w:rsidRPr="0011340F">
        <w:rPr>
          <w:rFonts w:asciiTheme="minorHAnsi" w:hAnsiTheme="minorHAnsi" w:cstheme="minorHAnsi"/>
        </w:rPr>
        <w:t xml:space="preserve"> </w:t>
      </w:r>
      <w:r w:rsidRPr="0011340F">
        <w:rPr>
          <w:rFonts w:asciiTheme="minorHAnsi" w:hAnsiTheme="minorHAnsi" w:cstheme="minorHAnsi"/>
        </w:rPr>
        <w:t>organizaciones, entidades o asociaciones que puedan considerarse afectadas por esa</w:t>
      </w:r>
      <w:r w:rsidR="00657F1C" w:rsidRPr="0011340F">
        <w:rPr>
          <w:rFonts w:asciiTheme="minorHAnsi" w:hAnsiTheme="minorHAnsi" w:cstheme="minorHAnsi"/>
        </w:rPr>
        <w:t xml:space="preserve"> </w:t>
      </w:r>
      <w:r w:rsidRPr="0011340F">
        <w:rPr>
          <w:rFonts w:asciiTheme="minorHAnsi" w:hAnsiTheme="minorHAnsi" w:cstheme="minorHAnsi"/>
        </w:rPr>
        <w:t>futura regulación normativa.</w:t>
      </w:r>
    </w:p>
    <w:p w14:paraId="0BF54D1A" w14:textId="77777777" w:rsidR="00FE5949" w:rsidRPr="0011340F" w:rsidRDefault="00FE5949" w:rsidP="00FE5949">
      <w:pPr>
        <w:pStyle w:val="Gorputz-testua3"/>
        <w:numPr>
          <w:ilvl w:val="0"/>
          <w:numId w:val="2"/>
        </w:numPr>
        <w:rPr>
          <w:rFonts w:asciiTheme="minorHAnsi" w:hAnsiTheme="minorHAnsi" w:cstheme="minorHAnsi"/>
        </w:rPr>
      </w:pPr>
      <w:r w:rsidRPr="0011340F">
        <w:rPr>
          <w:rFonts w:asciiTheme="minorHAnsi" w:hAnsiTheme="minorHAnsi" w:cstheme="minorHAnsi"/>
        </w:rPr>
        <w:t>Se publicará en el portal web de la Administración General de la Comunidad Autónoma</w:t>
      </w:r>
      <w:r w:rsidR="00657F1C" w:rsidRPr="0011340F">
        <w:rPr>
          <w:rFonts w:asciiTheme="minorHAnsi" w:hAnsiTheme="minorHAnsi" w:cstheme="minorHAnsi"/>
        </w:rPr>
        <w:t xml:space="preserve"> </w:t>
      </w:r>
      <w:r w:rsidRPr="0011340F">
        <w:rPr>
          <w:rFonts w:asciiTheme="minorHAnsi" w:hAnsiTheme="minorHAnsi" w:cstheme="minorHAnsi"/>
        </w:rPr>
        <w:t>de Euskadi.</w:t>
      </w:r>
    </w:p>
    <w:p w14:paraId="5C9B9A50" w14:textId="77777777" w:rsidR="00FE5949" w:rsidRPr="0011340F" w:rsidRDefault="00FE5949" w:rsidP="00FE5949">
      <w:pPr>
        <w:pStyle w:val="Gorputz-testua3"/>
        <w:numPr>
          <w:ilvl w:val="0"/>
          <w:numId w:val="2"/>
        </w:numPr>
        <w:rPr>
          <w:rFonts w:asciiTheme="minorHAnsi" w:hAnsiTheme="minorHAnsi" w:cstheme="minorHAnsi"/>
        </w:rPr>
      </w:pPr>
      <w:r w:rsidRPr="0011340F">
        <w:rPr>
          <w:rFonts w:asciiTheme="minorHAnsi" w:hAnsiTheme="minorHAnsi" w:cstheme="minorHAnsi"/>
        </w:rPr>
        <w:t>Se establece un plazo de diez días hábiles para que las instituciones afectadas, la</w:t>
      </w:r>
      <w:r w:rsidR="00657F1C" w:rsidRPr="0011340F">
        <w:rPr>
          <w:rFonts w:asciiTheme="minorHAnsi" w:hAnsiTheme="minorHAnsi" w:cstheme="minorHAnsi"/>
        </w:rPr>
        <w:t xml:space="preserve"> </w:t>
      </w:r>
      <w:r w:rsidRPr="0011340F">
        <w:rPr>
          <w:rFonts w:asciiTheme="minorHAnsi" w:hAnsiTheme="minorHAnsi" w:cstheme="minorHAnsi"/>
        </w:rPr>
        <w:t>ciudadanía y sus entidades presenten todas aquellas sugerencias u observaciones que</w:t>
      </w:r>
      <w:r w:rsidR="00657F1C" w:rsidRPr="0011340F">
        <w:rPr>
          <w:rFonts w:asciiTheme="minorHAnsi" w:hAnsiTheme="minorHAnsi" w:cstheme="minorHAnsi"/>
        </w:rPr>
        <w:t xml:space="preserve"> </w:t>
      </w:r>
      <w:r w:rsidRPr="0011340F">
        <w:rPr>
          <w:rFonts w:asciiTheme="minorHAnsi" w:hAnsiTheme="minorHAnsi" w:cstheme="minorHAnsi"/>
        </w:rPr>
        <w:t>tengan por conveniente.</w:t>
      </w:r>
    </w:p>
    <w:p w14:paraId="587BCDEC" w14:textId="77777777" w:rsidR="00657F1C" w:rsidRPr="0011340F" w:rsidRDefault="00657F1C" w:rsidP="00657F1C">
      <w:pPr>
        <w:pStyle w:val="Gorputz-testua3"/>
        <w:ind w:left="720"/>
        <w:rPr>
          <w:rFonts w:asciiTheme="minorHAnsi" w:hAnsiTheme="minorHAnsi" w:cstheme="minorHAnsi"/>
        </w:rPr>
      </w:pPr>
    </w:p>
    <w:p w14:paraId="2097AEED" w14:textId="77777777" w:rsidR="00FE5949" w:rsidRPr="0011340F" w:rsidRDefault="00FE5949" w:rsidP="00FE5949">
      <w:pPr>
        <w:pStyle w:val="Gorputz-testua3"/>
        <w:rPr>
          <w:rFonts w:asciiTheme="minorHAnsi" w:hAnsiTheme="minorHAnsi" w:cstheme="minorHAnsi"/>
        </w:rPr>
      </w:pPr>
      <w:r w:rsidRPr="0011340F">
        <w:rPr>
          <w:rFonts w:asciiTheme="minorHAnsi" w:hAnsiTheme="minorHAnsi" w:cstheme="minorHAnsi"/>
        </w:rPr>
        <w:t>Ese trámite de consulta pública es, por tanto, el que en estos momentos se realiza siguiendo el</w:t>
      </w:r>
      <w:r w:rsidR="00657F1C" w:rsidRPr="0011340F">
        <w:rPr>
          <w:rFonts w:asciiTheme="minorHAnsi" w:hAnsiTheme="minorHAnsi" w:cstheme="minorHAnsi"/>
        </w:rPr>
        <w:t xml:space="preserve"> </w:t>
      </w:r>
      <w:r w:rsidRPr="0011340F">
        <w:rPr>
          <w:rFonts w:asciiTheme="minorHAnsi" w:hAnsiTheme="minorHAnsi" w:cstheme="minorHAnsi"/>
        </w:rPr>
        <w:t>esquema legal previsto. Se efectúa, además, con carácter previo a la elaboración del proyecto</w:t>
      </w:r>
      <w:r w:rsidR="00657F1C" w:rsidRPr="0011340F">
        <w:rPr>
          <w:rFonts w:asciiTheme="minorHAnsi" w:hAnsiTheme="minorHAnsi" w:cstheme="minorHAnsi"/>
        </w:rPr>
        <w:t xml:space="preserve"> </w:t>
      </w:r>
      <w:r w:rsidRPr="0011340F">
        <w:rPr>
          <w:rFonts w:asciiTheme="minorHAnsi" w:hAnsiTheme="minorHAnsi" w:cstheme="minorHAnsi"/>
        </w:rPr>
        <w:t>normativo y dentro de la fase de iniciación que regulan los artículos 4 y 5 de la Ley 8/2003, de</w:t>
      </w:r>
      <w:r w:rsidR="00657F1C" w:rsidRPr="0011340F">
        <w:rPr>
          <w:rFonts w:asciiTheme="minorHAnsi" w:hAnsiTheme="minorHAnsi" w:cstheme="minorHAnsi"/>
        </w:rPr>
        <w:t xml:space="preserve"> </w:t>
      </w:r>
      <w:r w:rsidRPr="0011340F">
        <w:rPr>
          <w:rFonts w:asciiTheme="minorHAnsi" w:hAnsiTheme="minorHAnsi" w:cstheme="minorHAnsi"/>
        </w:rPr>
        <w:t>22 de diciembre, del Procedimiento de Elaboración de las Disposiciones de Carácter General.</w:t>
      </w:r>
    </w:p>
    <w:p w14:paraId="761E8BEB" w14:textId="77777777" w:rsidR="00657F1C" w:rsidRPr="0011340F" w:rsidRDefault="00657F1C" w:rsidP="00FE5949">
      <w:pPr>
        <w:pStyle w:val="Gorputz-testua3"/>
        <w:rPr>
          <w:rFonts w:asciiTheme="minorHAnsi" w:hAnsiTheme="minorHAnsi" w:cstheme="minorHAnsi"/>
        </w:rPr>
      </w:pPr>
    </w:p>
    <w:p w14:paraId="4D2F0CA8" w14:textId="48AE44C8" w:rsidR="002C68FE" w:rsidRDefault="00FE5949" w:rsidP="00FE5949">
      <w:pPr>
        <w:pStyle w:val="Gorputz-testua3"/>
        <w:rPr>
          <w:rFonts w:asciiTheme="minorHAnsi" w:hAnsiTheme="minorHAnsi" w:cstheme="minorHAnsi"/>
        </w:rPr>
      </w:pPr>
      <w:r w:rsidRPr="0011340F">
        <w:rPr>
          <w:rFonts w:asciiTheme="minorHAnsi" w:hAnsiTheme="minorHAnsi" w:cstheme="minorHAnsi"/>
        </w:rPr>
        <w:t>En virtud de las competencias atribuidas por el Decreto 79/2017, de 11 de abril, por el que se</w:t>
      </w:r>
      <w:r w:rsidR="00657F1C" w:rsidRPr="0011340F">
        <w:rPr>
          <w:rFonts w:asciiTheme="minorHAnsi" w:hAnsiTheme="minorHAnsi" w:cstheme="minorHAnsi"/>
        </w:rPr>
        <w:t xml:space="preserve"> </w:t>
      </w:r>
      <w:r w:rsidRPr="0011340F">
        <w:rPr>
          <w:rFonts w:asciiTheme="minorHAnsi" w:hAnsiTheme="minorHAnsi" w:cstheme="minorHAnsi"/>
        </w:rPr>
        <w:t>establece la estructura orgánica y funcional del Departamento de Educación.</w:t>
      </w:r>
    </w:p>
    <w:p w14:paraId="2AF7E2C0" w14:textId="77777777" w:rsidR="002C68FE" w:rsidRDefault="002C68FE" w:rsidP="00FE5949">
      <w:pPr>
        <w:pStyle w:val="Gorputz-testua3"/>
        <w:rPr>
          <w:rFonts w:asciiTheme="minorHAnsi" w:hAnsiTheme="minorHAnsi" w:cstheme="minorHAnsi"/>
        </w:rPr>
      </w:pPr>
    </w:p>
    <w:p w14:paraId="5646F976" w14:textId="0DCDCB2B" w:rsidR="00FE5949" w:rsidRPr="0011340F" w:rsidRDefault="00FE5949" w:rsidP="00FE5949">
      <w:pPr>
        <w:pStyle w:val="Gorputz-testua3"/>
        <w:rPr>
          <w:rFonts w:asciiTheme="minorHAnsi" w:hAnsiTheme="minorHAnsi" w:cstheme="minorHAnsi"/>
        </w:rPr>
      </w:pPr>
      <w:r w:rsidRPr="0011340F">
        <w:rPr>
          <w:rFonts w:asciiTheme="minorHAnsi" w:hAnsiTheme="minorHAnsi" w:cstheme="minorHAnsi"/>
        </w:rPr>
        <w:t>RESUELVO</w:t>
      </w:r>
    </w:p>
    <w:p w14:paraId="7BDD0B0A" w14:textId="77777777" w:rsidR="00B72208" w:rsidRPr="0011340F" w:rsidRDefault="00B72208" w:rsidP="00FE5949">
      <w:pPr>
        <w:pStyle w:val="Gorputz-testua3"/>
        <w:rPr>
          <w:rFonts w:asciiTheme="minorHAnsi" w:hAnsiTheme="minorHAnsi" w:cstheme="minorHAnsi"/>
        </w:rPr>
      </w:pPr>
    </w:p>
    <w:p w14:paraId="7A8C96F6" w14:textId="1A61D6BC" w:rsidR="003744B5" w:rsidRPr="0083791A" w:rsidRDefault="00FE5949" w:rsidP="0083791A">
      <w:pPr>
        <w:pStyle w:val="Gorputz-testua3"/>
        <w:rPr>
          <w:rFonts w:asciiTheme="minorHAnsi" w:hAnsiTheme="minorHAnsi" w:cstheme="minorHAnsi"/>
        </w:rPr>
      </w:pPr>
      <w:r w:rsidRPr="003744B5">
        <w:rPr>
          <w:rFonts w:asciiTheme="minorHAnsi" w:hAnsiTheme="minorHAnsi" w:cstheme="minorHAnsi"/>
        </w:rPr>
        <w:t>Primero.- Someter a trámite de consulta pública, con carácter previo a su elaboración, el</w:t>
      </w:r>
      <w:r w:rsidR="00657F1C" w:rsidRPr="003744B5">
        <w:rPr>
          <w:rFonts w:asciiTheme="minorHAnsi" w:hAnsiTheme="minorHAnsi" w:cstheme="minorHAnsi"/>
        </w:rPr>
        <w:t xml:space="preserve"> </w:t>
      </w:r>
      <w:r w:rsidR="00D22882" w:rsidRPr="003744B5">
        <w:rPr>
          <w:rFonts w:asciiTheme="minorHAnsi" w:hAnsiTheme="minorHAnsi" w:cstheme="minorHAnsi"/>
        </w:rPr>
        <w:t xml:space="preserve">proyecto de una disposición de carácter general de </w:t>
      </w:r>
      <w:r w:rsidR="00D22882" w:rsidRPr="0083791A">
        <w:rPr>
          <w:rFonts w:asciiTheme="minorHAnsi" w:hAnsiTheme="minorHAnsi" w:cstheme="minorHAnsi"/>
        </w:rPr>
        <w:t>decreto,</w:t>
      </w:r>
      <w:r w:rsidR="00D22882" w:rsidRPr="00D22882">
        <w:rPr>
          <w:rFonts w:asciiTheme="minorHAnsi" w:hAnsiTheme="minorHAnsi" w:cstheme="minorHAnsi"/>
        </w:rPr>
        <w:t xml:space="preserve"> por el que se estab</w:t>
      </w:r>
      <w:r w:rsidR="00D22882">
        <w:rPr>
          <w:rFonts w:asciiTheme="minorHAnsi" w:hAnsiTheme="minorHAnsi" w:cstheme="minorHAnsi"/>
        </w:rPr>
        <w:t>lece el currículo de la E</w:t>
      </w:r>
      <w:r w:rsidR="00D22882" w:rsidRPr="00D22882">
        <w:rPr>
          <w:rFonts w:asciiTheme="minorHAnsi" w:hAnsiTheme="minorHAnsi" w:cstheme="minorHAnsi"/>
        </w:rPr>
        <w:t>ducaci</w:t>
      </w:r>
      <w:r w:rsidR="00D22882">
        <w:rPr>
          <w:rFonts w:asciiTheme="minorHAnsi" w:hAnsiTheme="minorHAnsi" w:cstheme="minorHAnsi"/>
        </w:rPr>
        <w:t>ón Básica y se implanta en la Comunidad Autónoma de E</w:t>
      </w:r>
      <w:r w:rsidR="00D22882" w:rsidRPr="00D22882">
        <w:rPr>
          <w:rFonts w:asciiTheme="minorHAnsi" w:hAnsiTheme="minorHAnsi" w:cstheme="minorHAnsi"/>
        </w:rPr>
        <w:t>uskadi.</w:t>
      </w:r>
      <w:r w:rsidR="00D22882" w:rsidRPr="0083791A">
        <w:rPr>
          <w:rFonts w:asciiTheme="minorHAnsi" w:hAnsiTheme="minorHAnsi" w:cstheme="minorHAnsi"/>
        </w:rPr>
        <w:t xml:space="preserve"> </w:t>
      </w:r>
    </w:p>
    <w:p w14:paraId="7E884E27" w14:textId="77777777" w:rsidR="003744B5" w:rsidRPr="00FC3D37" w:rsidRDefault="003744B5" w:rsidP="003744B5">
      <w:pPr>
        <w:jc w:val="both"/>
        <w:rPr>
          <w:rFonts w:ascii="Arial" w:hAnsi="Arial" w:cs="Arial"/>
          <w:b/>
          <w:color w:val="FF0000"/>
          <w:sz w:val="22"/>
          <w:szCs w:val="22"/>
          <w:lang w:val="es-ES"/>
        </w:rPr>
      </w:pPr>
    </w:p>
    <w:p w14:paraId="1CDB5491" w14:textId="272CBE48" w:rsidR="008C391C" w:rsidRDefault="008C391C" w:rsidP="003744B5">
      <w:pPr>
        <w:ind w:firstLine="708"/>
        <w:rPr>
          <w:rFonts w:asciiTheme="minorHAnsi" w:hAnsiTheme="minorHAnsi" w:cstheme="minorHAnsi"/>
        </w:rPr>
      </w:pPr>
    </w:p>
    <w:p w14:paraId="4AF25C3A" w14:textId="2F71C3BA" w:rsidR="00FE5949" w:rsidRPr="0011340F" w:rsidRDefault="00FE5949" w:rsidP="00FE5949">
      <w:pPr>
        <w:pStyle w:val="Gorputz-testua3"/>
        <w:rPr>
          <w:rFonts w:asciiTheme="minorHAnsi" w:hAnsiTheme="minorHAnsi" w:cstheme="minorHAnsi"/>
        </w:rPr>
      </w:pPr>
      <w:r w:rsidRPr="0011340F">
        <w:rPr>
          <w:rFonts w:asciiTheme="minorHAnsi" w:hAnsiTheme="minorHAnsi" w:cstheme="minorHAnsi"/>
        </w:rPr>
        <w:t>Segundo.- La ciudadanía y entidades afectadas por la norma, que así lo consideren, pueden</w:t>
      </w:r>
      <w:r w:rsidR="00657F1C" w:rsidRPr="0011340F">
        <w:rPr>
          <w:rFonts w:asciiTheme="minorHAnsi" w:hAnsiTheme="minorHAnsi" w:cstheme="minorHAnsi"/>
        </w:rPr>
        <w:t xml:space="preserve"> </w:t>
      </w:r>
      <w:r w:rsidRPr="0011340F">
        <w:rPr>
          <w:rFonts w:asciiTheme="minorHAnsi" w:hAnsiTheme="minorHAnsi" w:cstheme="minorHAnsi"/>
        </w:rPr>
        <w:t>hacer llegar sus opiniones sobre</w:t>
      </w:r>
      <w:r w:rsidR="003744B5">
        <w:rPr>
          <w:rFonts w:asciiTheme="minorHAnsi" w:hAnsiTheme="minorHAnsi" w:cstheme="minorHAnsi"/>
        </w:rPr>
        <w:t xml:space="preserve"> los aspectos planteados en este Decreto</w:t>
      </w:r>
      <w:r w:rsidRPr="0011340F">
        <w:rPr>
          <w:rFonts w:asciiTheme="minorHAnsi" w:hAnsiTheme="minorHAnsi" w:cstheme="minorHAnsi"/>
        </w:rPr>
        <w:t xml:space="preserve"> en el plazo de diez</w:t>
      </w:r>
      <w:r w:rsidR="00657F1C" w:rsidRPr="0011340F">
        <w:rPr>
          <w:rFonts w:asciiTheme="minorHAnsi" w:hAnsiTheme="minorHAnsi" w:cstheme="minorHAnsi"/>
        </w:rPr>
        <w:t xml:space="preserve"> </w:t>
      </w:r>
      <w:r w:rsidRPr="0011340F">
        <w:rPr>
          <w:rFonts w:asciiTheme="minorHAnsi" w:hAnsiTheme="minorHAnsi" w:cstheme="minorHAnsi"/>
        </w:rPr>
        <w:t>días hábiles, contados desde el día siguiente al de su publicación en el portal web de la</w:t>
      </w:r>
      <w:r w:rsidR="00657F1C" w:rsidRPr="0011340F">
        <w:rPr>
          <w:rFonts w:asciiTheme="minorHAnsi" w:hAnsiTheme="minorHAnsi" w:cstheme="minorHAnsi"/>
        </w:rPr>
        <w:t xml:space="preserve"> </w:t>
      </w:r>
      <w:r w:rsidRPr="0011340F">
        <w:rPr>
          <w:rFonts w:asciiTheme="minorHAnsi" w:hAnsiTheme="minorHAnsi" w:cstheme="minorHAnsi"/>
        </w:rPr>
        <w:t>Administración General de la Comunidad Autónoma de Euskadi.</w:t>
      </w:r>
    </w:p>
    <w:p w14:paraId="4EC90226" w14:textId="77777777" w:rsidR="00657F1C" w:rsidRPr="0011340F" w:rsidRDefault="00657F1C" w:rsidP="00FE5949">
      <w:pPr>
        <w:pStyle w:val="Gorputz-testua3"/>
        <w:rPr>
          <w:rFonts w:asciiTheme="minorHAnsi" w:hAnsiTheme="minorHAnsi" w:cstheme="minorHAnsi"/>
        </w:rPr>
      </w:pPr>
    </w:p>
    <w:p w14:paraId="106446EC" w14:textId="1B4D864A" w:rsidR="00657F1C" w:rsidRPr="0011340F" w:rsidRDefault="00754A9E" w:rsidP="00FE5949">
      <w:pPr>
        <w:pStyle w:val="Gorputz-testua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En Vitoria- Gasteiz, a </w:t>
      </w:r>
      <w:r w:rsidR="00D22882">
        <w:rPr>
          <w:rFonts w:asciiTheme="minorHAnsi" w:hAnsiTheme="minorHAnsi" w:cstheme="minorHAnsi"/>
        </w:rPr>
        <w:t>2</w:t>
      </w:r>
      <w:r w:rsidR="003744B5">
        <w:rPr>
          <w:rFonts w:asciiTheme="minorHAnsi" w:hAnsiTheme="minorHAnsi" w:cstheme="minorHAnsi"/>
        </w:rPr>
        <w:t>1</w:t>
      </w:r>
      <w:r w:rsidR="00F33CF3">
        <w:rPr>
          <w:rFonts w:asciiTheme="minorHAnsi" w:hAnsiTheme="minorHAnsi" w:cstheme="minorHAnsi"/>
        </w:rPr>
        <w:t xml:space="preserve"> de</w:t>
      </w:r>
      <w:r w:rsidR="004110D7">
        <w:rPr>
          <w:rFonts w:asciiTheme="minorHAnsi" w:hAnsiTheme="minorHAnsi" w:cstheme="minorHAnsi"/>
        </w:rPr>
        <w:t xml:space="preserve"> </w:t>
      </w:r>
      <w:r w:rsidR="003744B5">
        <w:rPr>
          <w:rFonts w:asciiTheme="minorHAnsi" w:hAnsiTheme="minorHAnsi" w:cstheme="minorHAnsi"/>
        </w:rPr>
        <w:t>abril</w:t>
      </w:r>
      <w:r w:rsidR="004110D7">
        <w:rPr>
          <w:rFonts w:asciiTheme="minorHAnsi" w:hAnsiTheme="minorHAnsi" w:cstheme="minorHAnsi"/>
        </w:rPr>
        <w:t xml:space="preserve"> de 202</w:t>
      </w:r>
      <w:r w:rsidR="003744B5">
        <w:rPr>
          <w:rFonts w:asciiTheme="minorHAnsi" w:hAnsiTheme="minorHAnsi" w:cstheme="minorHAnsi"/>
        </w:rPr>
        <w:t>2</w:t>
      </w:r>
    </w:p>
    <w:p w14:paraId="72017A69" w14:textId="77777777" w:rsidR="00B72208" w:rsidRPr="0011340F" w:rsidRDefault="00B72208" w:rsidP="00FE5949">
      <w:pPr>
        <w:pStyle w:val="Gorputz-testua3"/>
        <w:rPr>
          <w:rFonts w:asciiTheme="minorHAnsi" w:hAnsiTheme="minorHAnsi" w:cstheme="minorHAnsi"/>
        </w:rPr>
      </w:pPr>
    </w:p>
    <w:p w14:paraId="3DC21491" w14:textId="77777777" w:rsidR="00B72208" w:rsidRPr="0011340F" w:rsidRDefault="00B72208" w:rsidP="00FE5949">
      <w:pPr>
        <w:pStyle w:val="Gorputz-testua3"/>
        <w:rPr>
          <w:rFonts w:asciiTheme="minorHAnsi" w:hAnsiTheme="minorHAnsi" w:cstheme="minorHAnsi"/>
        </w:rPr>
      </w:pPr>
    </w:p>
    <w:p w14:paraId="599BD36B" w14:textId="58037BA8" w:rsidR="00FE5949" w:rsidRPr="0011340F" w:rsidRDefault="004110D7" w:rsidP="00FE5949">
      <w:pPr>
        <w:pStyle w:val="Gorputz-testua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JOKIN BILDARRATZ SORRON</w:t>
      </w:r>
    </w:p>
    <w:p w14:paraId="38329192" w14:textId="5B4A0CB2" w:rsidR="00AB59C0" w:rsidRPr="00AB59C0" w:rsidRDefault="004110D7" w:rsidP="00B92711">
      <w:pPr>
        <w:pStyle w:val="Gorputz-testua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CONSEJERO </w:t>
      </w:r>
      <w:r w:rsidR="00FE5949" w:rsidRPr="0011340F">
        <w:rPr>
          <w:rFonts w:asciiTheme="minorHAnsi" w:hAnsiTheme="minorHAnsi" w:cstheme="minorHAnsi"/>
        </w:rPr>
        <w:t>DE EDUCACIÓN</w:t>
      </w:r>
    </w:p>
    <w:p w14:paraId="74725535" w14:textId="4BAE6B8A" w:rsidR="00EB55A9" w:rsidRDefault="00EB55A9" w:rsidP="00EB55A9">
      <w:pPr>
        <w:pStyle w:val="Default"/>
        <w:rPr>
          <w:rFonts w:asciiTheme="minorHAnsi" w:hAnsiTheme="minorHAnsi" w:cstheme="minorHAnsi"/>
          <w:sz w:val="22"/>
          <w:szCs w:val="22"/>
          <w:lang w:val="eu-ES"/>
        </w:rPr>
      </w:pPr>
    </w:p>
    <w:sectPr w:rsidR="00EB55A9">
      <w:headerReference w:type="default" r:id="rId10"/>
      <w:headerReference w:type="first" r:id="rId11"/>
      <w:footerReference w:type="first" r:id="rId12"/>
      <w:pgSz w:w="11907" w:h="16840"/>
      <w:pgMar w:top="1701" w:right="1701" w:bottom="1418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721882" w14:textId="77777777" w:rsidR="00D900D7" w:rsidRDefault="00D900D7">
      <w:r>
        <w:separator/>
      </w:r>
    </w:p>
  </w:endnote>
  <w:endnote w:type="continuationSeparator" w:id="0">
    <w:p w14:paraId="50231E00" w14:textId="77777777" w:rsidR="00D900D7" w:rsidRDefault="00D90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4B494C" w14:textId="77777777" w:rsidR="00450FB4" w:rsidRDefault="00450FB4">
    <w:pPr>
      <w:pStyle w:val="Orri-oina"/>
      <w:tabs>
        <w:tab w:val="clear" w:pos="4819"/>
        <w:tab w:val="clear" w:pos="9071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>Donostia-San Sebastián, 1 - 01010 VITORIA-GASTEIZ</w:t>
    </w:r>
  </w:p>
  <w:p w14:paraId="0C47B3EA" w14:textId="77777777" w:rsidR="00450FB4" w:rsidRPr="00BE7AC7" w:rsidRDefault="00450FB4">
    <w:pPr>
      <w:pStyle w:val="Orri-oina"/>
      <w:tabs>
        <w:tab w:val="clear" w:pos="4819"/>
        <w:tab w:val="clear" w:pos="9071"/>
      </w:tabs>
      <w:jc w:val="center"/>
      <w:rPr>
        <w:rFonts w:ascii="Arial" w:hAnsi="Arial"/>
        <w:sz w:val="13"/>
        <w:lang w:val="es-ES"/>
      </w:rPr>
    </w:pPr>
    <w:r w:rsidRPr="00BE7AC7">
      <w:rPr>
        <w:rFonts w:ascii="Arial" w:hAnsi="Arial"/>
        <w:sz w:val="13"/>
        <w:lang w:val="es-ES"/>
      </w:rPr>
      <w:t xml:space="preserve">Tef. 945 01 </w:t>
    </w:r>
    <w:r w:rsidR="00871C7C" w:rsidRPr="00BE7AC7">
      <w:rPr>
        <w:rFonts w:ascii="Arial" w:hAnsi="Arial"/>
        <w:sz w:val="13"/>
        <w:lang w:val="es-ES"/>
      </w:rPr>
      <w:t>83 85</w:t>
    </w:r>
    <w:r w:rsidRPr="00BE7AC7">
      <w:rPr>
        <w:rFonts w:ascii="Arial" w:hAnsi="Arial"/>
        <w:sz w:val="13"/>
        <w:lang w:val="es-ES"/>
      </w:rPr>
      <w:t xml:space="preserve"> -</w:t>
    </w:r>
    <w:r w:rsidR="00605AB9" w:rsidRPr="00BE7AC7">
      <w:rPr>
        <w:rFonts w:ascii="Arial" w:hAnsi="Arial"/>
        <w:sz w:val="13"/>
        <w:lang w:val="es-ES"/>
      </w:rPr>
      <w:t xml:space="preserve"> Fax 945 01 83 35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CDE08A" w14:textId="77777777" w:rsidR="00D900D7" w:rsidRDefault="00D900D7">
      <w:r>
        <w:separator/>
      </w:r>
    </w:p>
  </w:footnote>
  <w:footnote w:type="continuationSeparator" w:id="0">
    <w:p w14:paraId="362BE161" w14:textId="77777777" w:rsidR="00D900D7" w:rsidRDefault="00D90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33044" w14:textId="77777777" w:rsidR="00450FB4" w:rsidRDefault="00605AB9">
    <w:pPr>
      <w:pStyle w:val="Goiburua"/>
      <w:tabs>
        <w:tab w:val="clear" w:pos="4819"/>
        <w:tab w:val="clear" w:pos="9071"/>
      </w:tabs>
      <w:jc w:val="center"/>
    </w:pPr>
    <w:r>
      <w:rPr>
        <w:noProof/>
        <w:lang w:eastAsia="eu-ES"/>
      </w:rPr>
      <w:drawing>
        <wp:inline distT="0" distB="0" distL="0" distR="0" wp14:anchorId="661543C3" wp14:editId="58D57717">
          <wp:extent cx="2571750" cy="311150"/>
          <wp:effectExtent l="0" t="0" r="0" b="0"/>
          <wp:docPr id="6" name="Imagen 6" descr="horizontal_papeleria_2ho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orizontal_papeleria_2ho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0" cy="31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5F6F4D" w14:textId="77777777" w:rsidR="00450FB4" w:rsidRDefault="00450FB4">
    <w:pPr>
      <w:pStyle w:val="Goiburua"/>
      <w:tabs>
        <w:tab w:val="clear" w:pos="4819"/>
        <w:tab w:val="clear" w:pos="9071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522C70" w14:textId="77777777" w:rsidR="00450FB4" w:rsidRDefault="00605AB9">
    <w:pPr>
      <w:pStyle w:val="Goiburua"/>
      <w:tabs>
        <w:tab w:val="clear" w:pos="4819"/>
        <w:tab w:val="clear" w:pos="9071"/>
      </w:tabs>
      <w:jc w:val="center"/>
      <w:rPr>
        <w:sz w:val="20"/>
      </w:rPr>
    </w:pPr>
    <w:r>
      <w:rPr>
        <w:noProof/>
        <w:sz w:val="20"/>
        <w:lang w:eastAsia="eu-ES"/>
      </w:rPr>
      <mc:AlternateContent>
        <mc:Choice Requires="wpg">
          <w:drawing>
            <wp:anchor distT="0" distB="0" distL="114300" distR="114300" simplePos="0" relativeHeight="251657728" behindDoc="0" locked="0" layoutInCell="0" allowOverlap="1" wp14:anchorId="104692BD" wp14:editId="7E7806EB">
              <wp:simplePos x="0" y="0"/>
              <wp:positionH relativeFrom="column">
                <wp:posOffset>853440</wp:posOffset>
              </wp:positionH>
              <wp:positionV relativeFrom="paragraph">
                <wp:posOffset>407035</wp:posOffset>
              </wp:positionV>
              <wp:extent cx="3819525" cy="883920"/>
              <wp:effectExtent l="0" t="0" r="0" b="0"/>
              <wp:wrapTopAndBottom/>
              <wp:docPr id="3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819525" cy="883920"/>
                        <a:chOff x="3045" y="1208"/>
                        <a:chExt cx="6015" cy="1392"/>
                      </a:xfrm>
                    </wpg:grpSpPr>
                    <wps:wsp>
                      <wps:cNvPr id="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045" y="1208"/>
                          <a:ext cx="2665" cy="13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BDF4A8" w14:textId="77777777" w:rsidR="00450FB4" w:rsidRDefault="00450FB4" w:rsidP="0031019F">
                            <w:pPr>
                              <w:pStyle w:val="2izenburua"/>
                              <w:spacing w:after="25"/>
                              <w:ind w:right="25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HEZKU</w:t>
                            </w:r>
                            <w:r w:rsidR="00F143F6">
                              <w:rPr>
                                <w:sz w:val="12"/>
                              </w:rPr>
                              <w:t>NTZA</w:t>
                            </w:r>
                            <w:r>
                              <w:rPr>
                                <w:sz w:val="12"/>
                              </w:rPr>
                              <w:t xml:space="preserve"> SAILA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6367" y="1208"/>
                          <a:ext cx="2693" cy="13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AB0690" w14:textId="77777777" w:rsidR="00450FB4" w:rsidRDefault="00450FB4">
                            <w:pPr>
                              <w:pStyle w:val="2izenburua"/>
                              <w:spacing w:after="2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DEPARTAMENTO DE EDUCACIÓ</w:t>
                            </w:r>
                            <w:r w:rsidR="00F143F6">
                              <w:rPr>
                                <w:sz w:val="12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4692BD" id="Group 1" o:spid="_x0000_s1026" style="position:absolute;left:0;text-align:left;margin-left:67.2pt;margin-top:32.05pt;width:300.75pt;height:69.6pt;z-index:251657728" coordorigin="3045,1208" coordsize="6015,1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ysDawMAAEcLAAAOAAAAZHJzL2Uyb0RvYy54bWzsVm1v2zYQ/j6g/4Hgd0UvlmVJiFIkthUM&#10;yLYC7X4ALVESUYnUSDpyVvS/70jKjuOsWNECBQZUHwSKRx7vee7uEa/fHoYePVKpmOAFDq8CjCiv&#10;RM14W+A/P5ReipHShNekF5wW+Ikq/PbmzS/X05jTSHSir6lE4ISrfBoL3Gk95r6vqo4ORF2JkXIw&#10;NkIORMOnbP1akgm8D70fBUHiT0LWoxQVVQpmN86Ib6z/pqGV/qNpFNWoLzDEpu1b2vfOvP2ba5K3&#10;kowdq+YwyDdEMRDG4dCTqw3RBO0le+VqYJUUSjT6qhKDL5qGVdRiADRhcIHmXor9aLG0+dSOJ5qA&#10;2guevtlt9fvjO4lYXeAFRpwMkCJ7KgoNNdPY5rDiXo7vx3fS4YPhg6g+KjD7l3bz3brFaDf9Jmpw&#10;R/ZaWGoOjRyMCwCNDjYDT6cM0INGFUwu0jBbRkuMKrCl6SKL5hRVHeTRbFsEMZjBGkZB6tJXddt5&#10;exKE894QthqrT3J3ro11js0Ag3JTz4yq72P0fUdGahOlDF8zo/GR0Q8G3p04IBuSORsWGUaRPsA0&#10;YLEEKUcs4mLdEd7SWynF1FFSQ3Q2HYDhtNVhUMbJfzH9L5Qd+Y6S5EuEkXyUSt9TMSAzKLCEZrJx&#10;kscHpR23xyUmr1yUrO9hnuQ9fzEBSXAzcCxsNTYTgO2PT1mQbdNtGntxlGy9ONhsvNtyHXtJGa6W&#10;m8Vmvd6En825YZx3rK4pN8ccezWMvy5zs2q4Ljt1qxI9q407E5KS7W7dS/RIQCtK+8wVdLbMfxmG&#10;LTDAcgEpjOLgLsq8MklXXlzGSy9bBakXhNldlgRxFm/Kl5AeGKffDwlNBbbtY+F8EVtgn9fYSD4w&#10;DWrcswGa77SI5KYGt7y2qdWE9W58RoUJ/5kKSPcx0bZiTZG6ctWH3QG8mDLeifoJalcKqCwQZviF&#10;wKAT8m+MJpDjAqu/9kRSjPpfOdR/Fsax0W/7ES9XoAtInlt25xbCK3BVYI2RG6610/z9KFnbwUmu&#10;47i4BXVqmK3m56isslmB+EFKAT3otPekFAuTnrN2/zFKkSyS1YW4mkY1yhwlGfwhjCy/ktafSlGW&#10;r7vprD2cwri2+KkUX60U9loy30P+P4JhLxpwW7N6ON8szXXw/NsKzPP99+YfAAAA//8DAFBLAwQU&#10;AAYACAAAACEAFFcZ8uEAAAAKAQAADwAAAGRycy9kb3ducmV2LnhtbEyPQUvDQBCF74L/YRnBm92k&#10;SavGbEop6qkUbAXxts1Ok9DsbMhuk/TfO570+JiP977JV5NtxYC9bxwpiGcRCKTSmYYqBZ+Ht4cn&#10;ED5oMrp1hAqu6GFV3N7kOjNupA8c9qESXEI+0wrqELpMSl/WaLWfuQ6JbyfXWx049pU0vR653LZy&#10;HkVLaXVDvFDrDjc1luf9xSp4H/W4TuLXYXs+ba7fh8XuaxujUvd30/oFRMAp/MHwq8/qULDT0V3I&#10;eNFyTtKUUQXLNAbBwGOyeAZxVDCPkgRkkcv/LxQ/AAAA//8DAFBLAQItABQABgAIAAAAIQC2gziS&#10;/gAAAOEBAAATAAAAAAAAAAAAAAAAAAAAAABbQ29udGVudF9UeXBlc10ueG1sUEsBAi0AFAAGAAgA&#10;AAAhADj9If/WAAAAlAEAAAsAAAAAAAAAAAAAAAAALwEAAF9yZWxzLy5yZWxzUEsBAi0AFAAGAAgA&#10;AAAhAA+jKwNrAwAARwsAAA4AAAAAAAAAAAAAAAAALgIAAGRycy9lMm9Eb2MueG1sUEsBAi0AFAAG&#10;AAgAAAAhABRXGfLhAAAACgEAAA8AAAAAAAAAAAAAAAAAxQUAAGRycy9kb3ducmV2LnhtbFBLBQYA&#10;AAAABAAEAPMAAADTBgAAAAA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045;top:1208;width:2665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14:paraId="13BDF4A8" w14:textId="77777777" w:rsidR="00450FB4" w:rsidRDefault="00450FB4" w:rsidP="0031019F">
                      <w:pPr>
                        <w:pStyle w:val="2izenburua"/>
                        <w:spacing w:after="25"/>
                        <w:ind w:right="253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HEZKU</w:t>
                      </w:r>
                      <w:r w:rsidR="00F143F6">
                        <w:rPr>
                          <w:sz w:val="12"/>
                        </w:rPr>
                        <w:t>NTZA</w:t>
                      </w:r>
                      <w:r>
                        <w:rPr>
                          <w:sz w:val="12"/>
                        </w:rPr>
                        <w:t xml:space="preserve"> SAILA</w:t>
                      </w:r>
                    </w:p>
                  </w:txbxContent>
                </v:textbox>
              </v:shape>
              <v:shape id="Text Box 3" o:spid="_x0000_s1028" type="#_x0000_t202" style="position:absolute;left:6367;top:1208;width:2693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<v:textbox>
                  <w:txbxContent>
                    <w:p w14:paraId="54AB0690" w14:textId="77777777" w:rsidR="00450FB4" w:rsidRDefault="00450FB4">
                      <w:pPr>
                        <w:pStyle w:val="2izenburua"/>
                        <w:spacing w:after="25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DEPARTAMENTO DE EDUCACIÓ</w:t>
                      </w:r>
                      <w:r w:rsidR="00F143F6">
                        <w:rPr>
                          <w:sz w:val="12"/>
                        </w:rPr>
                        <w:t>N</w:t>
                      </w:r>
                    </w:p>
                  </w:txbxContent>
                </v:textbox>
              </v:shape>
              <w10:wrap type="topAndBottom"/>
            </v:group>
          </w:pict>
        </mc:Fallback>
      </mc:AlternateContent>
    </w:r>
    <w:r>
      <w:rPr>
        <w:noProof/>
        <w:sz w:val="20"/>
        <w:lang w:eastAsia="eu-ES"/>
      </w:rPr>
      <w:drawing>
        <wp:inline distT="0" distB="0" distL="0" distR="0" wp14:anchorId="5DAE504B" wp14:editId="034B2EE2">
          <wp:extent cx="3544104" cy="400050"/>
          <wp:effectExtent l="0" t="0" r="0" b="0"/>
          <wp:docPr id="7" name="Imagen 7" descr="marca_papeleria_1ho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_papeleria_1ho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0707" cy="433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2A7A3C" w14:textId="40CD686E" w:rsidR="00450FB4" w:rsidRDefault="00450FB4" w:rsidP="006E4F93">
    <w:pPr>
      <w:pStyle w:val="Goiburua"/>
      <w:tabs>
        <w:tab w:val="clear" w:pos="4819"/>
        <w:tab w:val="clear" w:pos="9071"/>
      </w:tabs>
      <w:rPr>
        <w:sz w:val="20"/>
      </w:rPr>
    </w:pPr>
  </w:p>
  <w:p w14:paraId="3CA01209" w14:textId="77777777" w:rsidR="00450FB4" w:rsidRDefault="00450FB4">
    <w:pPr>
      <w:pStyle w:val="Goiburua"/>
      <w:tabs>
        <w:tab w:val="clear" w:pos="4819"/>
        <w:tab w:val="clear" w:pos="9071"/>
      </w:tabs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92368"/>
    <w:multiLevelType w:val="hybridMultilevel"/>
    <w:tmpl w:val="6C7C53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17510"/>
    <w:multiLevelType w:val="hybridMultilevel"/>
    <w:tmpl w:val="931AD2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3"/>
  <w:printFractionalCharacterWidth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055"/>
    <w:rsid w:val="0000755D"/>
    <w:rsid w:val="00053F39"/>
    <w:rsid w:val="000A2314"/>
    <w:rsid w:val="0011340F"/>
    <w:rsid w:val="00124196"/>
    <w:rsid w:val="00136363"/>
    <w:rsid w:val="00241293"/>
    <w:rsid w:val="0027531E"/>
    <w:rsid w:val="002766EB"/>
    <w:rsid w:val="00277055"/>
    <w:rsid w:val="002A467B"/>
    <w:rsid w:val="002B50C0"/>
    <w:rsid w:val="002C68FE"/>
    <w:rsid w:val="002D382F"/>
    <w:rsid w:val="0031019F"/>
    <w:rsid w:val="00322E4E"/>
    <w:rsid w:val="003744B5"/>
    <w:rsid w:val="003A4341"/>
    <w:rsid w:val="00403551"/>
    <w:rsid w:val="004110D7"/>
    <w:rsid w:val="00450FB4"/>
    <w:rsid w:val="0046709F"/>
    <w:rsid w:val="00494D22"/>
    <w:rsid w:val="004A49A6"/>
    <w:rsid w:val="00521122"/>
    <w:rsid w:val="005809C8"/>
    <w:rsid w:val="005970EB"/>
    <w:rsid w:val="005B6541"/>
    <w:rsid w:val="00605AB9"/>
    <w:rsid w:val="00657F1C"/>
    <w:rsid w:val="006777D8"/>
    <w:rsid w:val="006C6FA9"/>
    <w:rsid w:val="006E3BAD"/>
    <w:rsid w:val="006E4F93"/>
    <w:rsid w:val="0073123E"/>
    <w:rsid w:val="00754A9E"/>
    <w:rsid w:val="00790A55"/>
    <w:rsid w:val="0083791A"/>
    <w:rsid w:val="0085686F"/>
    <w:rsid w:val="00871C7C"/>
    <w:rsid w:val="008926EA"/>
    <w:rsid w:val="008B515C"/>
    <w:rsid w:val="008C391C"/>
    <w:rsid w:val="00900DEA"/>
    <w:rsid w:val="009036BC"/>
    <w:rsid w:val="00911622"/>
    <w:rsid w:val="00921EDD"/>
    <w:rsid w:val="009431EA"/>
    <w:rsid w:val="00950B9A"/>
    <w:rsid w:val="00990B43"/>
    <w:rsid w:val="009F0A43"/>
    <w:rsid w:val="00A63C11"/>
    <w:rsid w:val="00AB59C0"/>
    <w:rsid w:val="00B0030C"/>
    <w:rsid w:val="00B254B3"/>
    <w:rsid w:val="00B43AC9"/>
    <w:rsid w:val="00B57898"/>
    <w:rsid w:val="00B72208"/>
    <w:rsid w:val="00B92711"/>
    <w:rsid w:val="00B92948"/>
    <w:rsid w:val="00BE7AC7"/>
    <w:rsid w:val="00C446A7"/>
    <w:rsid w:val="00C82AC6"/>
    <w:rsid w:val="00CD6624"/>
    <w:rsid w:val="00CE0E5D"/>
    <w:rsid w:val="00CF185E"/>
    <w:rsid w:val="00D034DA"/>
    <w:rsid w:val="00D22882"/>
    <w:rsid w:val="00D605DD"/>
    <w:rsid w:val="00D900D7"/>
    <w:rsid w:val="00DB17E7"/>
    <w:rsid w:val="00DD2316"/>
    <w:rsid w:val="00DD5423"/>
    <w:rsid w:val="00DE2D77"/>
    <w:rsid w:val="00DE4222"/>
    <w:rsid w:val="00DF7179"/>
    <w:rsid w:val="00E21D1D"/>
    <w:rsid w:val="00E27EBC"/>
    <w:rsid w:val="00E82CA0"/>
    <w:rsid w:val="00EB55A9"/>
    <w:rsid w:val="00EC278D"/>
    <w:rsid w:val="00EC44E6"/>
    <w:rsid w:val="00EC4CBA"/>
    <w:rsid w:val="00F143F6"/>
    <w:rsid w:val="00F33CF3"/>
    <w:rsid w:val="00F37E0B"/>
    <w:rsid w:val="00F54444"/>
    <w:rsid w:val="00FE3154"/>
    <w:rsid w:val="00FE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00B57268"/>
  <w15:docId w15:val="{3E9175B6-68B2-478F-90F0-FA9530880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124196"/>
    <w:rPr>
      <w:sz w:val="24"/>
      <w:szCs w:val="24"/>
    </w:rPr>
  </w:style>
  <w:style w:type="paragraph" w:styleId="1izenburua">
    <w:name w:val="heading 1"/>
    <w:basedOn w:val="Normala"/>
    <w:next w:val="Normala"/>
    <w:qFormat/>
    <w:pPr>
      <w:spacing w:before="240"/>
      <w:outlineLvl w:val="0"/>
    </w:pPr>
    <w:rPr>
      <w:rFonts w:ascii="Arial" w:hAnsi="Arial"/>
      <w:b/>
      <w:szCs w:val="20"/>
      <w:u w:val="single"/>
      <w:lang w:eastAsia="es-ES_tradnl"/>
    </w:rPr>
  </w:style>
  <w:style w:type="paragraph" w:styleId="2izenburua">
    <w:name w:val="heading 2"/>
    <w:basedOn w:val="Normala"/>
    <w:next w:val="Normala"/>
    <w:qFormat/>
    <w:pPr>
      <w:keepNext/>
      <w:outlineLvl w:val="1"/>
    </w:pPr>
    <w:rPr>
      <w:rFonts w:ascii="Arial" w:hAnsi="Arial"/>
      <w:b/>
      <w:sz w:val="14"/>
      <w:szCs w:val="20"/>
      <w:lang w:eastAsia="es-ES_tradnl"/>
    </w:rPr>
  </w:style>
  <w:style w:type="paragraph" w:styleId="3izenburua">
    <w:name w:val="heading 3"/>
    <w:basedOn w:val="Normala"/>
    <w:next w:val="Normala"/>
    <w:qFormat/>
    <w:pPr>
      <w:keepNext/>
      <w:spacing w:before="20"/>
      <w:outlineLvl w:val="2"/>
    </w:pPr>
    <w:rPr>
      <w:rFonts w:ascii="Arial" w:hAnsi="Arial"/>
      <w:i/>
      <w:sz w:val="13"/>
      <w:szCs w:val="20"/>
      <w:lang w:eastAsia="es-ES_tradnl"/>
    </w:rPr>
  </w:style>
  <w:style w:type="paragraph" w:styleId="4izenburua">
    <w:name w:val="heading 4"/>
    <w:basedOn w:val="Normala"/>
    <w:next w:val="Normala"/>
    <w:qFormat/>
    <w:pPr>
      <w:keepNext/>
      <w:spacing w:before="35"/>
      <w:outlineLvl w:val="3"/>
    </w:pPr>
    <w:rPr>
      <w:rFonts w:ascii="Arial" w:hAnsi="Arial"/>
      <w:i/>
      <w:sz w:val="14"/>
      <w:szCs w:val="20"/>
      <w:lang w:eastAsia="es-ES_tradnl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styleId="Iruzkinarenerreferentzia">
    <w:name w:val="annotation reference"/>
    <w:basedOn w:val="Paragrafoarenletra-tipolehenetsia"/>
    <w:semiHidden/>
    <w:rPr>
      <w:sz w:val="16"/>
    </w:rPr>
  </w:style>
  <w:style w:type="paragraph" w:styleId="Iruzkinarentestua">
    <w:name w:val="annotation text"/>
    <w:basedOn w:val="Normala"/>
    <w:link w:val="IruzkinarentestuaKar"/>
    <w:uiPriority w:val="99"/>
    <w:semiHidden/>
    <w:rPr>
      <w:sz w:val="20"/>
      <w:szCs w:val="20"/>
      <w:lang w:eastAsia="es-ES_tradnl"/>
    </w:rPr>
  </w:style>
  <w:style w:type="paragraph" w:styleId="Orri-oina">
    <w:name w:val="footer"/>
    <w:basedOn w:val="Normala"/>
    <w:pPr>
      <w:tabs>
        <w:tab w:val="center" w:pos="4819"/>
        <w:tab w:val="right" w:pos="9071"/>
      </w:tabs>
    </w:pPr>
    <w:rPr>
      <w:szCs w:val="20"/>
      <w:lang w:eastAsia="es-ES_tradnl"/>
    </w:rPr>
  </w:style>
  <w:style w:type="paragraph" w:styleId="Goiburua">
    <w:name w:val="header"/>
    <w:basedOn w:val="Normala"/>
    <w:pPr>
      <w:tabs>
        <w:tab w:val="center" w:pos="4819"/>
        <w:tab w:val="right" w:pos="9071"/>
      </w:tabs>
    </w:pPr>
    <w:rPr>
      <w:szCs w:val="20"/>
      <w:lang w:eastAsia="es-ES_tradnl"/>
    </w:rPr>
  </w:style>
  <w:style w:type="paragraph" w:customStyle="1" w:styleId="Destinatario">
    <w:name w:val="Destinatario"/>
    <w:basedOn w:val="Normala"/>
    <w:pPr>
      <w:ind w:left="4253"/>
    </w:pPr>
  </w:style>
  <w:style w:type="paragraph" w:customStyle="1" w:styleId="Subparrafo1">
    <w:name w:val="Subparrafo1"/>
    <w:basedOn w:val="Normala"/>
    <w:pPr>
      <w:ind w:left="284" w:hanging="142"/>
    </w:pPr>
  </w:style>
  <w:style w:type="paragraph" w:customStyle="1" w:styleId="Titulo">
    <w:name w:val="Titulo"/>
    <w:basedOn w:val="Normala"/>
    <w:pPr>
      <w:jc w:val="center"/>
    </w:pPr>
    <w:rPr>
      <w:b/>
      <w:sz w:val="30"/>
      <w:szCs w:val="20"/>
      <w:lang w:eastAsia="es-ES_tradnl"/>
    </w:rPr>
  </w:style>
  <w:style w:type="paragraph" w:styleId="Gorputz-testua">
    <w:name w:val="Body Text"/>
    <w:basedOn w:val="Normala"/>
    <w:pPr>
      <w:spacing w:before="35"/>
    </w:pPr>
    <w:rPr>
      <w:rFonts w:ascii="Arial" w:hAnsi="Arial"/>
      <w:sz w:val="14"/>
      <w:szCs w:val="20"/>
      <w:lang w:eastAsia="es-ES_tradnl"/>
    </w:rPr>
  </w:style>
  <w:style w:type="paragraph" w:styleId="Gorputz-testua2">
    <w:name w:val="Body Text 2"/>
    <w:basedOn w:val="Normala"/>
    <w:pPr>
      <w:spacing w:before="35"/>
      <w:ind w:right="1222"/>
    </w:pPr>
    <w:rPr>
      <w:rFonts w:ascii="Arial" w:hAnsi="Arial"/>
      <w:sz w:val="14"/>
      <w:szCs w:val="20"/>
      <w:lang w:eastAsia="es-ES_tradnl"/>
    </w:rPr>
  </w:style>
  <w:style w:type="paragraph" w:styleId="Bunbuiloarentestua">
    <w:name w:val="Balloon Text"/>
    <w:basedOn w:val="Normala"/>
    <w:link w:val="BunbuiloarentestuaKar"/>
    <w:rsid w:val="0027531E"/>
    <w:rPr>
      <w:rFonts w:ascii="Tahoma" w:hAnsi="Tahoma" w:cs="Tahoma"/>
      <w:sz w:val="16"/>
      <w:szCs w:val="16"/>
      <w:lang w:eastAsia="es-ES_tradnl"/>
    </w:rPr>
  </w:style>
  <w:style w:type="character" w:customStyle="1" w:styleId="BunbuiloarentestuaKar">
    <w:name w:val="Bunbuiloaren testua Kar"/>
    <w:basedOn w:val="Paragrafoarenletra-tipolehenetsia"/>
    <w:link w:val="Bunbuiloarentestua"/>
    <w:rsid w:val="0027531E"/>
    <w:rPr>
      <w:rFonts w:ascii="Tahoma" w:hAnsi="Tahoma" w:cs="Tahoma"/>
      <w:sz w:val="16"/>
      <w:szCs w:val="16"/>
      <w:lang w:eastAsia="es-ES_tradnl"/>
    </w:rPr>
  </w:style>
  <w:style w:type="paragraph" w:styleId="Gorputz-testua3">
    <w:name w:val="Body Text 3"/>
    <w:basedOn w:val="Normala"/>
    <w:link w:val="Gorputz-testua3Kar"/>
    <w:rsid w:val="00124196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Gorputz-testua3Kar">
    <w:name w:val="Gorputz-testua 3 Kar"/>
    <w:basedOn w:val="Paragrafoarenletra-tipolehenetsia"/>
    <w:link w:val="Gorputz-testua3"/>
    <w:rsid w:val="00124196"/>
    <w:rPr>
      <w:rFonts w:ascii="Courier New" w:hAnsi="Courier New" w:cs="Courier New"/>
      <w:sz w:val="22"/>
      <w:szCs w:val="22"/>
    </w:rPr>
  </w:style>
  <w:style w:type="paragraph" w:styleId="Normalaweb">
    <w:name w:val="Normal (Web)"/>
    <w:basedOn w:val="Normala"/>
    <w:rsid w:val="00124196"/>
    <w:pPr>
      <w:spacing w:before="100" w:beforeAutospacing="1" w:after="100" w:afterAutospacing="1"/>
    </w:pPr>
    <w:rPr>
      <w:rFonts w:ascii="Arial" w:hAnsi="Arial" w:cs="Arial"/>
      <w:color w:val="000000"/>
      <w:sz w:val="21"/>
      <w:szCs w:val="21"/>
    </w:rPr>
  </w:style>
  <w:style w:type="paragraph" w:customStyle="1" w:styleId="Default">
    <w:name w:val="Default"/>
    <w:rsid w:val="00EB55A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paragraph" w:customStyle="1" w:styleId="BOPVDetalle">
    <w:name w:val="BOPVDetalle"/>
    <w:rsid w:val="00754A9E"/>
    <w:pPr>
      <w:widowControl w:val="0"/>
      <w:spacing w:after="220"/>
      <w:ind w:firstLine="425"/>
    </w:pPr>
    <w:rPr>
      <w:rFonts w:ascii="Arial" w:hAnsi="Arial"/>
      <w:sz w:val="22"/>
      <w:szCs w:val="22"/>
      <w:lang w:val="es-ES" w:eastAsia="es-ES_tradnl"/>
    </w:rPr>
  </w:style>
  <w:style w:type="character" w:customStyle="1" w:styleId="IruzkinarentestuaKar">
    <w:name w:val="Iruzkinaren testua Kar"/>
    <w:basedOn w:val="Paragrafoarenletra-tipolehenetsia"/>
    <w:link w:val="Iruzkinarentestua"/>
    <w:uiPriority w:val="99"/>
    <w:semiHidden/>
    <w:rsid w:val="00754A9E"/>
    <w:rPr>
      <w:lang w:eastAsia="es-ES_tradnl"/>
    </w:rPr>
  </w:style>
  <w:style w:type="paragraph" w:styleId="Gorputz-testuarenkoska">
    <w:name w:val="Body Text Indent"/>
    <w:basedOn w:val="Normala"/>
    <w:link w:val="Gorputz-testuarenkoskaKar"/>
    <w:semiHidden/>
    <w:unhideWhenUsed/>
    <w:rsid w:val="003744B5"/>
    <w:pPr>
      <w:spacing w:after="120"/>
      <w:ind w:left="283"/>
    </w:pPr>
  </w:style>
  <w:style w:type="character" w:customStyle="1" w:styleId="Gorputz-testuarenkoskaKar">
    <w:name w:val="Gorputz-testuaren koska Kar"/>
    <w:basedOn w:val="Paragrafoarenletra-tipolehenetsia"/>
    <w:link w:val="Gorputz-testuarenkoska"/>
    <w:semiHidden/>
    <w:rsid w:val="003744B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HERRAMIE\ORGANIZACION\PLANTILLAS%20HEZKUNTZA\MEMBRETES\Hezkuntz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ED567ED6EDE947AEBBD7EFEE3DADE6" ma:contentTypeVersion="14" ma:contentTypeDescription="Create a new document." ma:contentTypeScope="" ma:versionID="15714d9bc5e6077d259b6892a3d3ed77">
  <xsd:schema xmlns:xsd="http://www.w3.org/2001/XMLSchema" xmlns:xs="http://www.w3.org/2001/XMLSchema" xmlns:p="http://schemas.microsoft.com/office/2006/metadata/properties" xmlns:ns3="e4cb3c0c-8e3a-4a8f-8aee-eeafba9d223b" xmlns:ns4="f1d40fc5-8d62-4704-adf4-86059655bf61" targetNamespace="http://schemas.microsoft.com/office/2006/metadata/properties" ma:root="true" ma:fieldsID="b8596e9576b13b68351edfdd18f4ab87" ns3:_="" ns4:_="">
    <xsd:import namespace="e4cb3c0c-8e3a-4a8f-8aee-eeafba9d223b"/>
    <xsd:import namespace="f1d40fc5-8d62-4704-adf4-86059655bf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b3c0c-8e3a-4a8f-8aee-eeafba9d22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40fc5-8d62-4704-adf4-86059655bf6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546707-3C06-46C6-BDC7-C3105BCF46F3}">
  <ds:schemaRefs>
    <ds:schemaRef ds:uri="http://purl.org/dc/terms/"/>
    <ds:schemaRef ds:uri="e4cb3c0c-8e3a-4a8f-8aee-eeafba9d223b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f1d40fc5-8d62-4704-adf4-86059655bf61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C1248C5-F528-4691-B988-B39C47E1FD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cb3c0c-8e3a-4a8f-8aee-eeafba9d223b"/>
    <ds:schemaRef ds:uri="f1d40fc5-8d62-4704-adf4-86059655bf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BD3B46-116A-4145-AA45-D3BB04A99A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Hezkuntza.dotx</Template>
  <TotalTime>0</TotalTime>
  <Pages>3</Pages>
  <Words>857</Words>
  <Characters>4886</Characters>
  <Application>Microsoft Office Word</Application>
  <DocSecurity>0</DocSecurity>
  <Lines>40</Lines>
  <Paragraphs>11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Plantilla normalizada para WORD</vt:lpstr>
      <vt:lpstr>Plantilla normalizada para WORD</vt:lpstr>
    </vt:vector>
  </TitlesOfParts>
  <Company>EJIE</Company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creator>Najera Irazu, M Soledad</dc:creator>
  <cp:lastModifiedBy>Agirregomezkorta Leanizbarrutia, Leire</cp:lastModifiedBy>
  <cp:revision>2</cp:revision>
  <cp:lastPrinted>2018-06-25T11:22:00Z</cp:lastPrinted>
  <dcterms:created xsi:type="dcterms:W3CDTF">2022-04-21T07:50:00Z</dcterms:created>
  <dcterms:modified xsi:type="dcterms:W3CDTF">2022-04-21T07:50:00Z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0x01010043ED567ED6EDE947AEBBD7EFEE3DADE6</vt:lpwstr>
  </property>
</Properties>
</file>